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A8" w:rsidRPr="00C209A8" w:rsidRDefault="00446BF7" w:rsidP="00CB249C">
      <w:pPr>
        <w:pBdr>
          <w:bottom w:val="single" w:sz="12" w:space="1" w:color="auto"/>
        </w:pBdr>
        <w:ind w:left="-360"/>
        <w:rPr>
          <w:rFonts w:ascii="Arial" w:hAnsi="Arial" w:cs="Arial"/>
          <w:b/>
          <w:smallCaps/>
          <w:sz w:val="8"/>
          <w:szCs w:val="8"/>
          <w:lang w:val="en-US"/>
        </w:rPr>
      </w:pPr>
      <w:r w:rsidRPr="00C209A8">
        <w:rPr>
          <w:rFonts w:ascii="Arial" w:hAnsi="Arial" w:cs="Arial"/>
          <w:b/>
          <w:smallCaps/>
          <w:color w:val="00B0F0"/>
          <w:sz w:val="20"/>
          <w:szCs w:val="20"/>
          <w:lang w:val="en-US"/>
        </w:rPr>
        <w:br/>
      </w:r>
    </w:p>
    <w:p w:rsidR="00446BF7" w:rsidRPr="00C209A8" w:rsidRDefault="00446BF7" w:rsidP="00CB249C">
      <w:pPr>
        <w:pBdr>
          <w:bottom w:val="single" w:sz="12" w:space="1" w:color="auto"/>
        </w:pBdr>
        <w:ind w:left="-360"/>
        <w:rPr>
          <w:rFonts w:ascii="Arial" w:hAnsi="Arial" w:cs="Arial"/>
          <w:b/>
          <w:smallCaps/>
          <w:sz w:val="28"/>
          <w:szCs w:val="28"/>
          <w:lang w:val="en-US"/>
        </w:rPr>
      </w:pPr>
      <w:r w:rsidRPr="00C209A8">
        <w:rPr>
          <w:rFonts w:ascii="Arial" w:hAnsi="Arial" w:cs="Arial"/>
          <w:b/>
          <w:smallCaps/>
          <w:sz w:val="28"/>
          <w:szCs w:val="28"/>
          <w:lang w:val="en-US"/>
        </w:rPr>
        <w:t xml:space="preserve">SAHEL </w:t>
      </w:r>
      <w:r w:rsidR="004E47AE" w:rsidRPr="00C209A8">
        <w:rPr>
          <w:rFonts w:ascii="Arial" w:hAnsi="Arial" w:cs="Arial"/>
          <w:b/>
          <w:smallCaps/>
          <w:sz w:val="28"/>
          <w:szCs w:val="28"/>
          <w:lang w:val="en-US"/>
        </w:rPr>
        <w:t>emergency</w:t>
      </w:r>
    </w:p>
    <w:p w:rsidR="009B0DA2" w:rsidRDefault="009B0DA2" w:rsidP="00CB249C">
      <w:pPr>
        <w:ind w:left="-360"/>
        <w:rPr>
          <w:rFonts w:ascii="Arial" w:hAnsi="Arial" w:cs="Arial"/>
          <w:b/>
          <w:sz w:val="24"/>
          <w:szCs w:val="24"/>
          <w:lang w:val="en-US"/>
        </w:rPr>
      </w:pPr>
      <w:r w:rsidRPr="00C209A8">
        <w:rPr>
          <w:rFonts w:ascii="Arial" w:hAnsi="Arial" w:cs="Arial"/>
          <w:b/>
          <w:sz w:val="24"/>
          <w:szCs w:val="24"/>
          <w:lang w:val="en-US"/>
        </w:rPr>
        <w:t>Q&amp;A</w:t>
      </w:r>
      <w:r w:rsidR="004E47AE" w:rsidRPr="00C209A8">
        <w:rPr>
          <w:rFonts w:ascii="Arial" w:hAnsi="Arial" w:cs="Arial"/>
          <w:b/>
          <w:sz w:val="24"/>
          <w:szCs w:val="24"/>
          <w:lang w:val="en-US"/>
        </w:rPr>
        <w:t xml:space="preserve"> for the DEA Team</w:t>
      </w:r>
      <w:r w:rsidR="00AE4AC1" w:rsidRPr="00C209A8">
        <w:rPr>
          <w:rFonts w:ascii="Arial" w:hAnsi="Arial" w:cs="Arial"/>
          <w:b/>
          <w:sz w:val="24"/>
          <w:szCs w:val="24"/>
          <w:lang w:val="en-US"/>
        </w:rPr>
        <w:t xml:space="preserve"> (April 2, 2012)</w:t>
      </w:r>
    </w:p>
    <w:p w:rsidR="00566EDE" w:rsidRPr="00C209A8" w:rsidRDefault="0076169E" w:rsidP="00925B79">
      <w:pPr>
        <w:pStyle w:val="ListParagraph"/>
        <w:numPr>
          <w:ilvl w:val="0"/>
          <w:numId w:val="5"/>
        </w:numPr>
        <w:ind w:left="0" w:hanging="270"/>
        <w:rPr>
          <w:rFonts w:ascii="Arial" w:hAnsi="Arial" w:cs="Arial"/>
          <w:b/>
          <w:lang w:val="en-US"/>
        </w:rPr>
      </w:pPr>
      <w:bookmarkStart w:id="0" w:name="Q1"/>
      <w:bookmarkEnd w:id="0"/>
      <w:r w:rsidRPr="00C209A8">
        <w:rPr>
          <w:rFonts w:ascii="Arial" w:hAnsi="Arial" w:cs="Arial"/>
          <w:b/>
          <w:color w:val="00B0F0"/>
          <w:lang w:val="en-US"/>
        </w:rPr>
        <w:t>What is the situation for children in the Sahel region of Africa?</w:t>
      </w:r>
    </w:p>
    <w:p w:rsidR="00566EDE" w:rsidRPr="00C209A8" w:rsidRDefault="00566EDE" w:rsidP="00566EDE">
      <w:pPr>
        <w:pStyle w:val="ListParagraph"/>
        <w:ind w:left="0"/>
        <w:rPr>
          <w:rFonts w:ascii="Arial" w:hAnsi="Arial" w:cs="Arial"/>
          <w:b/>
          <w:sz w:val="20"/>
          <w:szCs w:val="20"/>
          <w:lang w:val="en-US"/>
        </w:rPr>
      </w:pPr>
    </w:p>
    <w:p w:rsidR="0076169E" w:rsidRPr="00FF1752" w:rsidRDefault="004E47AE" w:rsidP="00566EDE">
      <w:pPr>
        <w:pStyle w:val="ListParagraph"/>
        <w:ind w:left="0"/>
        <w:rPr>
          <w:rFonts w:ascii="Arial" w:hAnsi="Arial" w:cs="Arial"/>
          <w:b/>
          <w:lang w:val="en-US"/>
        </w:rPr>
      </w:pPr>
      <w:r w:rsidRPr="00FF1752">
        <w:rPr>
          <w:rFonts w:ascii="Arial" w:hAnsi="Arial" w:cs="Arial"/>
          <w:lang w:val="en-US"/>
        </w:rPr>
        <w:t xml:space="preserve">The situation for children </w:t>
      </w:r>
      <w:r w:rsidR="0076169E" w:rsidRPr="00FF1752">
        <w:rPr>
          <w:rFonts w:ascii="Arial" w:hAnsi="Arial" w:cs="Arial"/>
          <w:lang w:val="en-US"/>
        </w:rPr>
        <w:t>i</w:t>
      </w:r>
      <w:r w:rsidR="00CB249C" w:rsidRPr="00FF1752">
        <w:rPr>
          <w:rFonts w:ascii="Arial" w:hAnsi="Arial" w:cs="Arial"/>
          <w:lang w:val="en-US"/>
        </w:rPr>
        <w:t>n the Sahel is</w:t>
      </w:r>
      <w:r w:rsidR="0076169E" w:rsidRPr="00FF1752">
        <w:rPr>
          <w:rFonts w:ascii="Arial" w:hAnsi="Arial" w:cs="Arial"/>
          <w:lang w:val="en-US"/>
        </w:rPr>
        <w:t xml:space="preserve"> </w:t>
      </w:r>
      <w:r w:rsidR="00922EE0" w:rsidRPr="00FF1752">
        <w:rPr>
          <w:rFonts w:ascii="Arial" w:hAnsi="Arial" w:cs="Arial"/>
          <w:lang w:val="en-US"/>
        </w:rPr>
        <w:t xml:space="preserve">extremely bad. </w:t>
      </w:r>
      <w:r w:rsidR="00566EDE" w:rsidRPr="00FF1752">
        <w:rPr>
          <w:rFonts w:ascii="Arial" w:hAnsi="Arial" w:cs="Arial"/>
          <w:lang w:val="en-US"/>
        </w:rPr>
        <w:t xml:space="preserve">Successive droughts, rising food prices and regional </w:t>
      </w:r>
      <w:r w:rsidR="0076169E" w:rsidRPr="00FF1752">
        <w:rPr>
          <w:rFonts w:ascii="Arial" w:hAnsi="Arial" w:cs="Arial"/>
          <w:lang w:val="en-US"/>
        </w:rPr>
        <w:t xml:space="preserve">insecurity </w:t>
      </w:r>
      <w:r w:rsidR="00925B79" w:rsidRPr="00FF1752">
        <w:rPr>
          <w:rFonts w:ascii="Arial" w:hAnsi="Arial" w:cs="Arial"/>
          <w:lang w:val="en-US"/>
        </w:rPr>
        <w:t>a</w:t>
      </w:r>
      <w:r w:rsidR="0076169E" w:rsidRPr="00FF1752">
        <w:rPr>
          <w:rFonts w:ascii="Arial" w:hAnsi="Arial" w:cs="Arial"/>
          <w:lang w:val="en-US"/>
        </w:rPr>
        <w:t xml:space="preserve">re </w:t>
      </w:r>
      <w:r w:rsidR="00566EDE" w:rsidRPr="00FF1752">
        <w:rPr>
          <w:rFonts w:ascii="Arial" w:hAnsi="Arial" w:cs="Arial"/>
          <w:lang w:val="en-US"/>
        </w:rPr>
        <w:t>pushing families into crisis</w:t>
      </w:r>
      <w:r w:rsidR="0076169E" w:rsidRPr="00FF1752">
        <w:rPr>
          <w:rFonts w:ascii="Arial" w:hAnsi="Arial" w:cs="Arial"/>
          <w:lang w:val="en-US"/>
        </w:rPr>
        <w:t xml:space="preserve">.  </w:t>
      </w:r>
      <w:r w:rsidR="0076169E" w:rsidRPr="00FF1752">
        <w:rPr>
          <w:rFonts w:ascii="Arial" w:hAnsi="Arial" w:cs="Arial"/>
          <w:b/>
          <w:lang w:val="en-US"/>
        </w:rPr>
        <w:t xml:space="preserve">One million children </w:t>
      </w:r>
      <w:r w:rsidR="00CB249C" w:rsidRPr="00FF1752">
        <w:rPr>
          <w:rFonts w:ascii="Arial" w:hAnsi="Arial" w:cs="Arial"/>
          <w:b/>
          <w:lang w:val="en-US"/>
        </w:rPr>
        <w:t xml:space="preserve">could </w:t>
      </w:r>
      <w:r w:rsidR="0076169E" w:rsidRPr="00FF1752">
        <w:rPr>
          <w:rFonts w:ascii="Arial" w:hAnsi="Arial" w:cs="Arial"/>
          <w:b/>
          <w:lang w:val="en-US"/>
        </w:rPr>
        <w:t>di</w:t>
      </w:r>
      <w:r w:rsidR="00CB249C" w:rsidRPr="00FF1752">
        <w:rPr>
          <w:rFonts w:ascii="Arial" w:hAnsi="Arial" w:cs="Arial"/>
          <w:b/>
          <w:lang w:val="en-US"/>
        </w:rPr>
        <w:t>e</w:t>
      </w:r>
      <w:r w:rsidR="0076169E" w:rsidRPr="00FF1752">
        <w:rPr>
          <w:rFonts w:ascii="Arial" w:hAnsi="Arial" w:cs="Arial"/>
          <w:b/>
          <w:lang w:val="en-US"/>
        </w:rPr>
        <w:t xml:space="preserve"> from severe acute malnutrition if we do not </w:t>
      </w:r>
      <w:r w:rsidR="00CB249C" w:rsidRPr="00FF1752">
        <w:rPr>
          <w:rFonts w:ascii="Arial" w:hAnsi="Arial" w:cs="Arial"/>
          <w:b/>
          <w:lang w:val="en-US"/>
        </w:rPr>
        <w:t>act now</w:t>
      </w:r>
      <w:r w:rsidR="0076169E" w:rsidRPr="00FF1752">
        <w:rPr>
          <w:rFonts w:ascii="Arial" w:hAnsi="Arial" w:cs="Arial"/>
          <w:b/>
          <w:lang w:val="en-US"/>
        </w:rPr>
        <w:t>.</w:t>
      </w:r>
    </w:p>
    <w:p w:rsidR="0076169E" w:rsidRPr="00FF1752" w:rsidRDefault="00CB249C" w:rsidP="00925B79">
      <w:pPr>
        <w:rPr>
          <w:rFonts w:ascii="Arial" w:hAnsi="Arial" w:cs="Arial"/>
        </w:rPr>
      </w:pPr>
      <w:r w:rsidRPr="00FF1752">
        <w:rPr>
          <w:rFonts w:ascii="Arial" w:hAnsi="Arial" w:cs="Arial"/>
        </w:rPr>
        <w:t>We are in the “</w:t>
      </w:r>
      <w:r w:rsidR="0076169E" w:rsidRPr="00FF1752">
        <w:rPr>
          <w:rFonts w:ascii="Arial" w:hAnsi="Arial" w:cs="Arial"/>
        </w:rPr>
        <w:t>lean season</w:t>
      </w:r>
      <w:r w:rsidRPr="00FF1752">
        <w:rPr>
          <w:rFonts w:ascii="Arial" w:hAnsi="Arial" w:cs="Arial"/>
        </w:rPr>
        <w:t>”</w:t>
      </w:r>
      <w:r w:rsidR="0076169E" w:rsidRPr="00FF1752">
        <w:rPr>
          <w:rFonts w:ascii="Arial" w:hAnsi="Arial" w:cs="Arial"/>
        </w:rPr>
        <w:t xml:space="preserve"> (</w:t>
      </w:r>
      <w:r w:rsidR="00925B79" w:rsidRPr="00FF1752">
        <w:rPr>
          <w:rFonts w:ascii="Arial" w:hAnsi="Arial" w:cs="Arial"/>
        </w:rPr>
        <w:t xml:space="preserve">or </w:t>
      </w:r>
      <w:r w:rsidR="0076169E" w:rsidRPr="00FF1752">
        <w:rPr>
          <w:rFonts w:ascii="Arial" w:hAnsi="Arial" w:cs="Arial"/>
        </w:rPr>
        <w:t xml:space="preserve">the time between crops) which </w:t>
      </w:r>
      <w:r w:rsidR="00566EDE" w:rsidRPr="00FF1752">
        <w:rPr>
          <w:rFonts w:ascii="Arial" w:hAnsi="Arial" w:cs="Arial"/>
        </w:rPr>
        <w:t>is</w:t>
      </w:r>
      <w:r w:rsidR="0076169E" w:rsidRPr="00FF1752">
        <w:rPr>
          <w:rFonts w:ascii="Arial" w:hAnsi="Arial" w:cs="Arial"/>
        </w:rPr>
        <w:t xml:space="preserve"> a dangerous time for many children and their families. </w:t>
      </w:r>
    </w:p>
    <w:p w:rsidR="004E47AE" w:rsidRPr="00FF1752" w:rsidRDefault="004E47AE" w:rsidP="00CB249C">
      <w:pPr>
        <w:pStyle w:val="ListParagraph"/>
        <w:numPr>
          <w:ilvl w:val="0"/>
          <w:numId w:val="5"/>
        </w:numPr>
        <w:ind w:left="0"/>
        <w:rPr>
          <w:rFonts w:ascii="Arial" w:hAnsi="Arial" w:cs="Arial"/>
          <w:b/>
          <w:color w:val="00B0F0"/>
          <w:lang w:val="en-US"/>
        </w:rPr>
      </w:pPr>
      <w:r w:rsidRPr="00FF1752">
        <w:rPr>
          <w:rFonts w:ascii="Arial" w:hAnsi="Arial" w:cs="Arial"/>
          <w:b/>
          <w:color w:val="00B0F0"/>
          <w:lang w:val="en-US"/>
        </w:rPr>
        <w:t>Where is the Sahel? Which countries are affected?</w:t>
      </w:r>
    </w:p>
    <w:p w:rsidR="004E47AE" w:rsidRPr="00FF1752" w:rsidRDefault="0076169E" w:rsidP="00925B79">
      <w:pPr>
        <w:rPr>
          <w:rFonts w:ascii="Arial" w:hAnsi="Arial" w:cs="Arial"/>
        </w:rPr>
      </w:pPr>
      <w:r w:rsidRPr="00FF1752">
        <w:rPr>
          <w:rFonts w:ascii="Arial" w:hAnsi="Arial" w:cs="Arial"/>
        </w:rPr>
        <w:t xml:space="preserve">The Sahel is a region of West </w:t>
      </w:r>
      <w:r w:rsidR="00AE4AC1" w:rsidRPr="00FF1752">
        <w:rPr>
          <w:rFonts w:ascii="Arial" w:hAnsi="Arial" w:cs="Arial"/>
        </w:rPr>
        <w:t xml:space="preserve">and Central Africa. </w:t>
      </w:r>
      <w:r w:rsidR="00CB249C" w:rsidRPr="00FF1752">
        <w:rPr>
          <w:rFonts w:ascii="Arial" w:hAnsi="Arial" w:cs="Arial"/>
          <w:b/>
        </w:rPr>
        <w:t>Fifteen million</w:t>
      </w:r>
      <w:r w:rsidR="00CB249C" w:rsidRPr="00FF1752">
        <w:rPr>
          <w:rFonts w:ascii="Arial" w:hAnsi="Arial" w:cs="Arial"/>
        </w:rPr>
        <w:t xml:space="preserve"> </w:t>
      </w:r>
      <w:r w:rsidR="00CB249C" w:rsidRPr="00FF1752">
        <w:rPr>
          <w:rFonts w:ascii="Arial" w:hAnsi="Arial" w:cs="Arial"/>
          <w:b/>
        </w:rPr>
        <w:t>people</w:t>
      </w:r>
      <w:r w:rsidR="00CB249C" w:rsidRPr="00FF1752">
        <w:rPr>
          <w:rFonts w:ascii="Arial" w:hAnsi="Arial" w:cs="Arial"/>
        </w:rPr>
        <w:t xml:space="preserve"> </w:t>
      </w:r>
      <w:r w:rsidR="00CB249C" w:rsidRPr="00FF1752">
        <w:rPr>
          <w:rFonts w:ascii="Arial" w:hAnsi="Arial" w:cs="Arial"/>
          <w:b/>
        </w:rPr>
        <w:t xml:space="preserve">need emergency assistance </w:t>
      </w:r>
      <w:r w:rsidR="00CB249C" w:rsidRPr="00FF1752">
        <w:rPr>
          <w:rFonts w:ascii="Arial" w:hAnsi="Arial" w:cs="Arial"/>
        </w:rPr>
        <w:t xml:space="preserve">across </w:t>
      </w:r>
      <w:r w:rsidR="00CB249C" w:rsidRPr="00FF1752">
        <w:rPr>
          <w:rFonts w:ascii="Arial" w:hAnsi="Arial" w:cs="Arial"/>
          <w:lang w:val="en-US"/>
        </w:rPr>
        <w:t>Burkina Faso, Cameroon, Chad, Mali, Mauritania, Niger, Nigeria and Senegal</w:t>
      </w:r>
      <w:r w:rsidR="00CB249C" w:rsidRPr="00FF1752">
        <w:rPr>
          <w:rFonts w:ascii="Arial" w:hAnsi="Arial" w:cs="Arial"/>
        </w:rPr>
        <w:t>.</w:t>
      </w:r>
      <w:r w:rsidRPr="00FF1752">
        <w:rPr>
          <w:rFonts w:ascii="Arial" w:hAnsi="Arial" w:cs="Arial"/>
          <w:noProof/>
          <w:lang w:val="en-US"/>
        </w:rPr>
        <w:drawing>
          <wp:inline distT="0" distB="0" distL="0" distR="0">
            <wp:extent cx="5731510" cy="4298633"/>
            <wp:effectExtent l="19050" t="0" r="254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pic>
                    <a:nvPicPr>
                      <a:cNvPr id="13314" name="Picture 4" descr="SAHEL_Info_Back.jpg"/>
                      <a:cNvPicPr>
                        <a:picLocks noChangeAspect="1"/>
                      </a:cNvPicPr>
                    </a:nvPicPr>
                    <a:blipFill>
                      <a:blip r:embed="rId8"/>
                      <a:srcRect/>
                      <a:stretch>
                        <a:fillRect/>
                      </a:stretch>
                    </a:blipFill>
                    <a:spPr bwMode="auto">
                      <a:xfrm>
                        <a:off x="0" y="0"/>
                        <a:ext cx="9144000" cy="6858000"/>
                      </a:xfrm>
                      <a:prstGeom prst="rect">
                        <a:avLst/>
                      </a:prstGeom>
                      <a:noFill/>
                      <a:ln w="9525">
                        <a:noFill/>
                        <a:miter lim="800000"/>
                        <a:headEnd/>
                        <a:tailEnd/>
                      </a:ln>
                    </a:spPr>
                  </a:pic>
                  <a:sp>
                    <a:nvSpPr>
                      <a:cNvPr id="13315" name="TextBox 5"/>
                      <a:cNvSpPr txBox="1">
                        <a:spLocks noChangeArrowheads="1"/>
                      </a:cNvSpPr>
                    </a:nvSpPr>
                    <a:spPr bwMode="auto">
                      <a:xfrm>
                        <a:off x="465138" y="328613"/>
                        <a:ext cx="5089525" cy="554037"/>
                      </a:xfrm>
                      <a:prstGeom prst="rect">
                        <a:avLst/>
                      </a:prstGeom>
                      <a:noFill/>
                      <a:ln w="9525">
                        <a:noFill/>
                        <a:miter lim="800000"/>
                        <a:headEnd/>
                        <a:tailEnd/>
                      </a:ln>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r>
                            <a:rPr lang="en-US" b="1" dirty="0">
                              <a:solidFill>
                                <a:schemeClr val="bg1"/>
                              </a:solidFill>
                              <a:cs typeface="Arial" pitchFamily="34" charset="0"/>
                            </a:rPr>
                            <a:t>SAHEL – Nutrition Crisis</a:t>
                          </a:r>
                        </a:p>
                        <a:p>
                          <a:r>
                            <a:rPr lang="en-US" sz="1200" dirty="0">
                              <a:solidFill>
                                <a:schemeClr val="bg1"/>
                              </a:solidFill>
                              <a:cs typeface="Arial" pitchFamily="34" charset="0"/>
                            </a:rPr>
                            <a:t>Info-graphic 26</a:t>
                          </a:r>
                          <a:r>
                            <a:rPr lang="en-US" sz="1200" baseline="30000" dirty="0">
                              <a:solidFill>
                                <a:schemeClr val="bg1"/>
                              </a:solidFill>
                              <a:cs typeface="Arial" pitchFamily="34" charset="0"/>
                            </a:rPr>
                            <a:t>th</a:t>
                          </a:r>
                          <a:r>
                            <a:rPr lang="en-US" sz="1200" dirty="0">
                              <a:solidFill>
                                <a:schemeClr val="bg1"/>
                              </a:solidFill>
                              <a:cs typeface="Arial" pitchFamily="34" charset="0"/>
                            </a:rPr>
                            <a:t> March 2012</a:t>
                          </a:r>
                        </a:p>
                      </a:txBody>
                      <a:useSpRect/>
                    </a:txSp>
                  </a:sp>
                  <a:sp>
                    <a:nvSpPr>
                      <a:cNvPr id="13316" name="TextBox 6"/>
                      <a:cNvSpPr txBox="1">
                        <a:spLocks noChangeArrowheads="1"/>
                      </a:cNvSpPr>
                    </a:nvSpPr>
                    <a:spPr bwMode="auto">
                      <a:xfrm>
                        <a:off x="4394200" y="5116513"/>
                        <a:ext cx="1752600" cy="508000"/>
                      </a:xfrm>
                      <a:prstGeom prst="rect">
                        <a:avLst/>
                      </a:prstGeom>
                      <a:noFill/>
                      <a:ln w="9525">
                        <a:noFill/>
                        <a:miter lim="800000"/>
                        <a:headEnd/>
                        <a:tailEnd/>
                      </a:ln>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r>
                            <a:rPr lang="en-US" sz="900">
                              <a:cs typeface="Arial" pitchFamily="34" charset="0"/>
                            </a:rPr>
                            <a:t>Estimated number of children under 5 with Severe Acute Malnutrition (SAM)</a:t>
                          </a:r>
                        </a:p>
                      </a:txBody>
                      <a:useSpRect/>
                    </a:txSp>
                  </a:sp>
                  <a:sp>
                    <a:nvSpPr>
                      <a:cNvPr id="8" name="Oval 7"/>
                      <a:cNvSpPr>
                        <a:spLocks noChangeArrowheads="1"/>
                      </a:cNvSpPr>
                    </a:nvSpPr>
                    <a:spPr bwMode="auto">
                      <a:xfrm>
                        <a:off x="4081463" y="5175250"/>
                        <a:ext cx="320675" cy="322263"/>
                      </a:xfrm>
                      <a:prstGeom prst="ellipse">
                        <a:avLst/>
                      </a:prstGeom>
                      <a:solidFill>
                        <a:srgbClr val="D2232A"/>
                      </a:solidFill>
                      <a:ln w="9525">
                        <a:noFill/>
                        <a:round/>
                        <a:headEnd/>
                        <a:tailEnd/>
                      </a:ln>
                      <a:effectLst>
                        <a:outerShdw dist="23000" dir="5400000" rotWithShape="0">
                          <a:srgbClr val="808080">
                            <a:alpha val="34999"/>
                          </a:srgbClr>
                        </a:outerShdw>
                      </a:effectLst>
                    </a:spPr>
                    <a:txSp>
                      <a:txBody>
                        <a:bodyPr anchor="ct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ctr" fontAlgn="auto">
                            <a:spcBef>
                              <a:spcPts val="0"/>
                            </a:spcBef>
                            <a:spcAft>
                              <a:spcPts val="0"/>
                            </a:spcAft>
                            <a:defRPr/>
                          </a:pPr>
                          <a:endParaRPr lang="en-US" dirty="0">
                            <a:solidFill>
                              <a:schemeClr val="lt1"/>
                            </a:solidFill>
                            <a:latin typeface="+mn-lt"/>
                            <a:ea typeface="+mn-ea"/>
                          </a:endParaRPr>
                        </a:p>
                      </a:txBody>
                      <a:useSpRect/>
                    </a:txSp>
                  </a:sp>
                  <a:sp>
                    <a:nvSpPr>
                      <a:cNvPr id="13318" name="TextBox 8"/>
                      <a:cNvSpPr txBox="1">
                        <a:spLocks noChangeArrowheads="1"/>
                      </a:cNvSpPr>
                    </a:nvSpPr>
                    <a:spPr bwMode="auto">
                      <a:xfrm>
                        <a:off x="4394200" y="5692775"/>
                        <a:ext cx="1752600" cy="368300"/>
                      </a:xfrm>
                      <a:prstGeom prst="rect">
                        <a:avLst/>
                      </a:prstGeom>
                      <a:noFill/>
                      <a:ln w="9525">
                        <a:noFill/>
                        <a:miter lim="800000"/>
                        <a:headEnd/>
                        <a:tailEnd/>
                      </a:ln>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r>
                            <a:rPr lang="en-US" sz="900" dirty="0">
                              <a:cs typeface="Arial" pitchFamily="34" charset="0"/>
                            </a:rPr>
                            <a:t>% of total funding needs </a:t>
                          </a:r>
                          <a:r>
                            <a:rPr lang="en-US" sz="900" dirty="0" smtClean="0">
                              <a:cs typeface="Arial" pitchFamily="34" charset="0"/>
                            </a:rPr>
                            <a:t>received</a:t>
                          </a:r>
                          <a:endParaRPr lang="en-US" sz="900" dirty="0">
                            <a:cs typeface="Arial" pitchFamily="34" charset="0"/>
                          </a:endParaRPr>
                        </a:p>
                      </a:txBody>
                      <a:useSpRect/>
                    </a:txSp>
                  </a:sp>
                  <a:sp>
                    <a:nvSpPr>
                      <a:cNvPr id="10" name="Oval 9"/>
                      <a:cNvSpPr>
                        <a:spLocks noChangeArrowheads="1"/>
                      </a:cNvSpPr>
                    </a:nvSpPr>
                    <a:spPr bwMode="auto">
                      <a:xfrm>
                        <a:off x="4081463" y="5692775"/>
                        <a:ext cx="320675" cy="320675"/>
                      </a:xfrm>
                      <a:prstGeom prst="ellipse">
                        <a:avLst/>
                      </a:prstGeom>
                      <a:solidFill>
                        <a:srgbClr val="F37545"/>
                      </a:solidFill>
                      <a:ln w="9525">
                        <a:noFill/>
                        <a:round/>
                        <a:headEnd/>
                        <a:tailEnd/>
                      </a:ln>
                      <a:effectLst>
                        <a:outerShdw dist="23000" dir="5400000" rotWithShape="0">
                          <a:srgbClr val="808080">
                            <a:alpha val="34999"/>
                          </a:srgbClr>
                        </a:outerShdw>
                      </a:effectLst>
                    </a:spPr>
                    <a:txSp>
                      <a:txBody>
                        <a:bodyPr anchor="ct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ctr" fontAlgn="auto">
                            <a:spcBef>
                              <a:spcPts val="0"/>
                            </a:spcBef>
                            <a:spcAft>
                              <a:spcPts val="0"/>
                            </a:spcAft>
                            <a:defRPr/>
                          </a:pPr>
                          <a:endParaRPr lang="en-US" dirty="0">
                            <a:solidFill>
                              <a:schemeClr val="lt1"/>
                            </a:solidFill>
                            <a:latin typeface="+mn-lt"/>
                            <a:ea typeface="+mn-ea"/>
                          </a:endParaRPr>
                        </a:p>
                      </a:txBody>
                      <a:useSpRect/>
                    </a:txSp>
                  </a:sp>
                  <a:sp>
                    <a:nvSpPr>
                      <a:cNvPr id="13320" name="TextBox 18"/>
                      <a:cNvSpPr txBox="1">
                        <a:spLocks noChangeArrowheads="1"/>
                      </a:cNvSpPr>
                    </a:nvSpPr>
                    <a:spPr bwMode="auto">
                      <a:xfrm>
                        <a:off x="338138" y="4768850"/>
                        <a:ext cx="957262" cy="923925"/>
                      </a:xfrm>
                      <a:prstGeom prst="rect">
                        <a:avLst/>
                      </a:prstGeom>
                      <a:noFill/>
                      <a:ln w="9525">
                        <a:noFill/>
                        <a:miter lim="800000"/>
                        <a:headEnd/>
                        <a:tailEnd/>
                      </a:ln>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r"/>
                          <a:r>
                            <a:rPr lang="en-US" sz="5400" b="1" dirty="0">
                              <a:solidFill>
                                <a:srgbClr val="0092D2"/>
                              </a:solidFill>
                              <a:cs typeface="Arial" pitchFamily="34" charset="0"/>
                            </a:rPr>
                            <a:t>1</a:t>
                          </a:r>
                        </a:p>
                      </a:txBody>
                      <a:useSpRect/>
                    </a:txSp>
                  </a:sp>
                  <a:sp>
                    <a:nvSpPr>
                      <a:cNvPr id="13321" name="TextBox 19"/>
                      <a:cNvSpPr txBox="1">
                        <a:spLocks noChangeArrowheads="1"/>
                      </a:cNvSpPr>
                    </a:nvSpPr>
                    <a:spPr bwMode="auto">
                      <a:xfrm>
                        <a:off x="1189038" y="4987925"/>
                        <a:ext cx="2633662" cy="554038"/>
                      </a:xfrm>
                      <a:prstGeom prst="rect">
                        <a:avLst/>
                      </a:prstGeom>
                      <a:noFill/>
                      <a:ln w="9525">
                        <a:noFill/>
                        <a:miter lim="800000"/>
                        <a:headEnd/>
                        <a:tailEnd/>
                      </a:ln>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r>
                            <a:rPr lang="en-US" sz="1000" b="1" dirty="0">
                              <a:solidFill>
                                <a:srgbClr val="0092D2"/>
                              </a:solidFill>
                              <a:cs typeface="Arial" pitchFamily="34" charset="0"/>
                            </a:rPr>
                            <a:t>OVER 1 MILLION CHILDREN EXPECTED TO SUFFER FROM SEVERE ACUTE MALNUTRITION IN 2012</a:t>
                          </a:r>
                        </a:p>
                      </a:txBody>
                      <a:useSpRect/>
                    </a:txSp>
                  </a:sp>
                  <a:sp>
                    <a:nvSpPr>
                      <a:cNvPr id="13322" name="TextBox 20"/>
                      <a:cNvSpPr txBox="1">
                        <a:spLocks noChangeArrowheads="1"/>
                      </a:cNvSpPr>
                    </a:nvSpPr>
                    <a:spPr bwMode="auto">
                      <a:xfrm>
                        <a:off x="338138" y="4065588"/>
                        <a:ext cx="957262" cy="923330"/>
                      </a:xfrm>
                      <a:prstGeom prst="rect">
                        <a:avLst/>
                      </a:prstGeom>
                      <a:noFill/>
                      <a:ln w="9525">
                        <a:noFill/>
                        <a:miter lim="800000"/>
                        <a:headEnd/>
                        <a:tailEnd/>
                      </a:ln>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r"/>
                          <a:r>
                            <a:rPr lang="en-US" sz="5400" b="1" dirty="0" smtClean="0">
                              <a:solidFill>
                                <a:srgbClr val="0092D2"/>
                              </a:solidFill>
                              <a:cs typeface="Arial" pitchFamily="34" charset="0"/>
                            </a:rPr>
                            <a:t>15</a:t>
                          </a:r>
                          <a:endParaRPr lang="en-US" sz="5400" b="1" dirty="0">
                            <a:solidFill>
                              <a:srgbClr val="0092D2"/>
                            </a:solidFill>
                            <a:cs typeface="Arial" pitchFamily="34" charset="0"/>
                          </a:endParaRPr>
                        </a:p>
                      </a:txBody>
                      <a:useSpRect/>
                    </a:txSp>
                  </a:sp>
                  <a:sp>
                    <a:nvSpPr>
                      <a:cNvPr id="13323" name="TextBox 21"/>
                      <a:cNvSpPr txBox="1">
                        <a:spLocks noChangeArrowheads="1"/>
                      </a:cNvSpPr>
                    </a:nvSpPr>
                    <a:spPr bwMode="auto">
                      <a:xfrm>
                        <a:off x="1189038" y="4284663"/>
                        <a:ext cx="2633662" cy="400050"/>
                      </a:xfrm>
                      <a:prstGeom prst="rect">
                        <a:avLst/>
                      </a:prstGeom>
                      <a:noFill/>
                      <a:ln w="9525">
                        <a:noFill/>
                        <a:miter lim="800000"/>
                        <a:headEnd/>
                        <a:tailEnd/>
                      </a:ln>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r>
                            <a:rPr lang="en-US" sz="1000" b="1" dirty="0">
                              <a:solidFill>
                                <a:srgbClr val="0092D2"/>
                              </a:solidFill>
                              <a:cs typeface="Arial" pitchFamily="34" charset="0"/>
                            </a:rPr>
                            <a:t>MILLION </a:t>
                          </a:r>
                          <a:r>
                            <a:rPr lang="en-US" sz="1000" b="1" dirty="0" smtClean="0">
                              <a:solidFill>
                                <a:srgbClr val="0092D2"/>
                              </a:solidFill>
                              <a:cs typeface="Arial" pitchFamily="34" charset="0"/>
                            </a:rPr>
                            <a:t>PEOPLE </a:t>
                          </a:r>
                          <a:r>
                            <a:rPr lang="en-US" sz="1000" b="1" dirty="0">
                              <a:solidFill>
                                <a:srgbClr val="0092D2"/>
                              </a:solidFill>
                              <a:cs typeface="Arial" pitchFamily="34" charset="0"/>
                            </a:rPr>
                            <a:t>AFFECTED </a:t>
                          </a:r>
                          <a:br>
                            <a:rPr lang="en-US" sz="1000" b="1" dirty="0">
                              <a:solidFill>
                                <a:srgbClr val="0092D2"/>
                              </a:solidFill>
                              <a:cs typeface="Arial" pitchFamily="34" charset="0"/>
                            </a:rPr>
                          </a:br>
                          <a:r>
                            <a:rPr lang="en-US" sz="1000" b="1" dirty="0">
                              <a:solidFill>
                                <a:srgbClr val="0092D2"/>
                              </a:solidFill>
                              <a:cs typeface="Arial" pitchFamily="34" charset="0"/>
                            </a:rPr>
                            <a:t>IN THE SAHEL</a:t>
                          </a:r>
                        </a:p>
                      </a:txBody>
                      <a:useSpRect/>
                    </a:txSp>
                  </a:sp>
                  <a:sp>
                    <a:nvSpPr>
                      <a:cNvPr id="13324" name="TextBox 22"/>
                      <a:cNvSpPr txBox="1">
                        <a:spLocks noChangeArrowheads="1"/>
                      </a:cNvSpPr>
                    </a:nvSpPr>
                    <a:spPr bwMode="auto">
                      <a:xfrm>
                        <a:off x="330200" y="5524500"/>
                        <a:ext cx="957263" cy="923925"/>
                      </a:xfrm>
                      <a:prstGeom prst="rect">
                        <a:avLst/>
                      </a:prstGeom>
                      <a:noFill/>
                      <a:ln w="9525">
                        <a:noFill/>
                        <a:miter lim="800000"/>
                        <a:headEnd/>
                        <a:tailEnd/>
                      </a:ln>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r"/>
                          <a:r>
                            <a:rPr lang="en-US" sz="5400" b="1" dirty="0">
                              <a:solidFill>
                                <a:srgbClr val="0092D2"/>
                              </a:solidFill>
                              <a:cs typeface="Arial" pitchFamily="34" charset="0"/>
                            </a:rPr>
                            <a:t>8</a:t>
                          </a:r>
                        </a:p>
                      </a:txBody>
                      <a:useSpRect/>
                    </a:txSp>
                  </a:sp>
                  <a:sp>
                    <a:nvSpPr>
                      <a:cNvPr id="13325" name="TextBox 23"/>
                      <a:cNvSpPr txBox="1">
                        <a:spLocks noChangeArrowheads="1"/>
                      </a:cNvSpPr>
                    </a:nvSpPr>
                    <a:spPr bwMode="auto">
                      <a:xfrm>
                        <a:off x="1181100" y="5745163"/>
                        <a:ext cx="2900363" cy="554037"/>
                      </a:xfrm>
                      <a:prstGeom prst="rect">
                        <a:avLst/>
                      </a:prstGeom>
                      <a:noFill/>
                      <a:ln w="9525">
                        <a:noFill/>
                        <a:miter lim="800000"/>
                        <a:headEnd/>
                        <a:tailEnd/>
                      </a:ln>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r>
                            <a:rPr lang="en-US" sz="1000" b="1" dirty="0">
                              <a:solidFill>
                                <a:srgbClr val="0092D2"/>
                              </a:solidFill>
                              <a:cs typeface="Arial" pitchFamily="34" charset="0"/>
                            </a:rPr>
                            <a:t>COUNTRIES:</a:t>
                          </a:r>
                        </a:p>
                        <a:p>
                          <a:r>
                            <a:rPr lang="en-US" sz="1000" b="1" dirty="0">
                              <a:solidFill>
                                <a:srgbClr val="0092D2"/>
                              </a:solidFill>
                              <a:cs typeface="Arial" pitchFamily="34" charset="0"/>
                            </a:rPr>
                            <a:t>BURKINA FASO, CHAD, CAMEROON, MALI, MAURITANIA, NIGER, NIGERIA, SENEGAL</a:t>
                          </a:r>
                        </a:p>
                      </a:txBody>
                      <a:useSpRect/>
                    </a:txSp>
                  </a:sp>
                  <a:sp>
                    <a:nvSpPr>
                      <a:cNvPr id="13326" name="TextBox 24"/>
                      <a:cNvSpPr txBox="1">
                        <a:spLocks noChangeArrowheads="1"/>
                      </a:cNvSpPr>
                    </a:nvSpPr>
                    <a:spPr bwMode="auto">
                      <a:xfrm>
                        <a:off x="439738" y="905828"/>
                        <a:ext cx="2794000" cy="1323439"/>
                      </a:xfrm>
                      <a:prstGeom prst="rect">
                        <a:avLst/>
                      </a:prstGeom>
                      <a:noFill/>
                      <a:ln w="9525">
                        <a:noFill/>
                        <a:miter lim="800000"/>
                        <a:headEnd/>
                        <a:tailEnd/>
                      </a:ln>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endParaRPr lang="en-US" sz="1100" dirty="0" smtClean="0">
                            <a:cs typeface="Arial" pitchFamily="34" charset="0"/>
                          </a:endParaRPr>
                        </a:p>
                        <a:p>
                          <a:r>
                            <a:rPr lang="en-US" sz="1100" dirty="0" smtClean="0">
                              <a:cs typeface="Arial" pitchFamily="34" charset="0"/>
                            </a:rPr>
                            <a:t> </a:t>
                          </a:r>
                        </a:p>
                        <a:p>
                          <a:r>
                            <a:rPr lang="en-US" sz="1200" dirty="0" smtClean="0">
                              <a:cs typeface="Arial" pitchFamily="34" charset="0"/>
                            </a:rPr>
                            <a:t>Successive droughts, rising food prices and conflict are pushing families into crisis across the Sahel.</a:t>
                          </a:r>
                        </a:p>
                        <a:p>
                          <a:endParaRPr lang="en-US" sz="1100" dirty="0">
                            <a:cs typeface="Arial" pitchFamily="34" charset="0"/>
                          </a:endParaRPr>
                        </a:p>
                        <a:p>
                          <a:endParaRPr lang="en-US" sz="1100" dirty="0">
                            <a:cs typeface="Arial" pitchFamily="34" charset="0"/>
                          </a:endParaRPr>
                        </a:p>
                      </a:txBody>
                      <a:useSpRect/>
                    </a:txSp>
                  </a:sp>
                  <a:sp>
                    <a:nvSpPr>
                      <a:cNvPr id="15" name="TextBox 5"/>
                      <a:cNvSpPr txBox="1">
                        <a:spLocks noChangeArrowheads="1"/>
                      </a:cNvSpPr>
                    </a:nvSpPr>
                    <a:spPr bwMode="auto">
                      <a:xfrm>
                        <a:off x="3073400" y="2641600"/>
                        <a:ext cx="1600200" cy="307975"/>
                      </a:xfrm>
                      <a:prstGeom prst="rect">
                        <a:avLst/>
                      </a:prstGeom>
                      <a:noFill/>
                      <a:ln w="9525">
                        <a:noFill/>
                        <a:miter lim="800000"/>
                        <a:headEnd/>
                        <a:tailEnd/>
                      </a:ln>
                      <a:effectLst>
                        <a:outerShdw dist="38100" dir="2700000" rotWithShape="0">
                          <a:srgbClr val="808080">
                            <a:alpha val="42999"/>
                          </a:srgbClr>
                        </a:outerShdw>
                      </a:effectLst>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ctr"/>
                          <a:r>
                            <a:rPr lang="en-US" sz="1400" b="1">
                              <a:solidFill>
                                <a:schemeClr val="bg1"/>
                              </a:solidFill>
                              <a:cs typeface="Arial" pitchFamily="34" charset="0"/>
                            </a:rPr>
                            <a:t>MAURITANIA</a:t>
                          </a:r>
                          <a:endParaRPr lang="en-US" sz="1400">
                            <a:solidFill>
                              <a:schemeClr val="bg1"/>
                            </a:solidFill>
                            <a:cs typeface="Arial" pitchFamily="34" charset="0"/>
                          </a:endParaRPr>
                        </a:p>
                      </a:txBody>
                      <a:useSpRect/>
                    </a:txSp>
                  </a:sp>
                  <a:sp>
                    <a:nvSpPr>
                      <a:cNvPr id="16" name="TextBox 5"/>
                      <a:cNvSpPr txBox="1">
                        <a:spLocks noChangeArrowheads="1"/>
                      </a:cNvSpPr>
                    </a:nvSpPr>
                    <a:spPr bwMode="auto">
                      <a:xfrm>
                        <a:off x="2895600" y="3200400"/>
                        <a:ext cx="812800" cy="246063"/>
                      </a:xfrm>
                      <a:prstGeom prst="rect">
                        <a:avLst/>
                      </a:prstGeom>
                      <a:noFill/>
                      <a:ln w="9525">
                        <a:noFill/>
                        <a:miter lim="800000"/>
                        <a:headEnd/>
                        <a:tailEnd/>
                      </a:ln>
                      <a:effectLst>
                        <a:outerShdw dist="38100" dir="2700000" rotWithShape="0">
                          <a:srgbClr val="808080">
                            <a:alpha val="42999"/>
                          </a:srgbClr>
                        </a:outerShdw>
                      </a:effectLst>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ctr"/>
                          <a:r>
                            <a:rPr lang="en-US" sz="1000" b="1">
                              <a:solidFill>
                                <a:schemeClr val="bg1"/>
                              </a:solidFill>
                              <a:cs typeface="Arial" pitchFamily="34" charset="0"/>
                            </a:rPr>
                            <a:t>SENEGAL</a:t>
                          </a:r>
                          <a:endParaRPr lang="en-US" sz="1000">
                            <a:solidFill>
                              <a:schemeClr val="bg1"/>
                            </a:solidFill>
                            <a:cs typeface="Arial" pitchFamily="34" charset="0"/>
                          </a:endParaRPr>
                        </a:p>
                      </a:txBody>
                      <a:useSpRect/>
                    </a:txSp>
                  </a:sp>
                  <a:sp>
                    <a:nvSpPr>
                      <a:cNvPr id="17" name="TextBox 5"/>
                      <a:cNvSpPr txBox="1">
                        <a:spLocks noChangeArrowheads="1"/>
                      </a:cNvSpPr>
                    </a:nvSpPr>
                    <a:spPr bwMode="auto">
                      <a:xfrm>
                        <a:off x="4665663" y="3459163"/>
                        <a:ext cx="812800" cy="400050"/>
                      </a:xfrm>
                      <a:prstGeom prst="rect">
                        <a:avLst/>
                      </a:prstGeom>
                      <a:noFill/>
                      <a:ln w="9525">
                        <a:noFill/>
                        <a:miter lim="800000"/>
                        <a:headEnd/>
                        <a:tailEnd/>
                      </a:ln>
                      <a:effectLst>
                        <a:outerShdw dist="38100" dir="2700000" rotWithShape="0">
                          <a:srgbClr val="808080">
                            <a:alpha val="42999"/>
                          </a:srgbClr>
                        </a:outerShdw>
                      </a:effectLst>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ctr"/>
                          <a:r>
                            <a:rPr lang="en-US" sz="1000" b="1">
                              <a:solidFill>
                                <a:schemeClr val="bg1"/>
                              </a:solidFill>
                              <a:cs typeface="Arial" pitchFamily="34" charset="0"/>
                            </a:rPr>
                            <a:t>BURKINA</a:t>
                          </a:r>
                        </a:p>
                        <a:p>
                          <a:pPr algn="ctr"/>
                          <a:r>
                            <a:rPr lang="en-US" sz="1000" b="1">
                              <a:solidFill>
                                <a:schemeClr val="bg1"/>
                              </a:solidFill>
                              <a:cs typeface="Arial" pitchFamily="34" charset="0"/>
                            </a:rPr>
                            <a:t>FASO</a:t>
                          </a:r>
                          <a:endParaRPr lang="en-US" sz="1000">
                            <a:solidFill>
                              <a:schemeClr val="bg1"/>
                            </a:solidFill>
                            <a:cs typeface="Arial" pitchFamily="34" charset="0"/>
                          </a:endParaRPr>
                        </a:p>
                      </a:txBody>
                      <a:useSpRect/>
                    </a:txSp>
                  </a:sp>
                  <a:sp>
                    <a:nvSpPr>
                      <a:cNvPr id="19" name="TextBox 5"/>
                      <a:cNvSpPr txBox="1">
                        <a:spLocks noChangeArrowheads="1"/>
                      </a:cNvSpPr>
                    </a:nvSpPr>
                    <a:spPr bwMode="auto">
                      <a:xfrm>
                        <a:off x="5554663" y="3705225"/>
                        <a:ext cx="1600200" cy="338138"/>
                      </a:xfrm>
                      <a:prstGeom prst="rect">
                        <a:avLst/>
                      </a:prstGeom>
                      <a:noFill/>
                      <a:ln w="9525">
                        <a:noFill/>
                        <a:miter lim="800000"/>
                        <a:headEnd/>
                        <a:tailEnd/>
                      </a:ln>
                      <a:effectLst>
                        <a:outerShdw dist="38100" dir="2700000" rotWithShape="0">
                          <a:srgbClr val="808080">
                            <a:alpha val="42999"/>
                          </a:srgbClr>
                        </a:outerShdw>
                      </a:effectLst>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ctr"/>
                          <a:r>
                            <a:rPr lang="en-US" sz="1600" b="1" dirty="0">
                              <a:solidFill>
                                <a:schemeClr val="bg1"/>
                              </a:solidFill>
                              <a:cs typeface="Arial" pitchFamily="34" charset="0"/>
                            </a:rPr>
                            <a:t>NIGERIA</a:t>
                          </a:r>
                          <a:endParaRPr lang="en-US" sz="1600" dirty="0">
                            <a:solidFill>
                              <a:schemeClr val="bg1"/>
                            </a:solidFill>
                            <a:cs typeface="Arial" pitchFamily="34" charset="0"/>
                          </a:endParaRPr>
                        </a:p>
                      </a:txBody>
                      <a:useSpRect/>
                    </a:txSp>
                  </a:sp>
                  <a:sp>
                    <a:nvSpPr>
                      <a:cNvPr id="20" name="TextBox 5"/>
                      <a:cNvSpPr txBox="1">
                        <a:spLocks noChangeArrowheads="1"/>
                      </a:cNvSpPr>
                    </a:nvSpPr>
                    <a:spPr bwMode="auto">
                      <a:xfrm>
                        <a:off x="6367463" y="4408488"/>
                        <a:ext cx="981075" cy="230187"/>
                      </a:xfrm>
                      <a:prstGeom prst="rect">
                        <a:avLst/>
                      </a:prstGeom>
                      <a:noFill/>
                      <a:ln w="9525">
                        <a:noFill/>
                        <a:miter lim="800000"/>
                        <a:headEnd/>
                        <a:tailEnd/>
                      </a:ln>
                      <a:effectLst>
                        <a:outerShdw dist="38100" dir="2700000" rotWithShape="0">
                          <a:srgbClr val="808080">
                            <a:alpha val="42999"/>
                          </a:srgbClr>
                        </a:outerShdw>
                      </a:effectLst>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ctr"/>
                          <a:r>
                            <a:rPr lang="en-US" sz="900" b="1">
                              <a:solidFill>
                                <a:schemeClr val="bg1"/>
                              </a:solidFill>
                              <a:cs typeface="Arial" pitchFamily="34" charset="0"/>
                            </a:rPr>
                            <a:t>CAMEROON</a:t>
                          </a:r>
                          <a:endParaRPr lang="en-US" sz="900">
                            <a:solidFill>
                              <a:schemeClr val="bg1"/>
                            </a:solidFill>
                            <a:cs typeface="Arial" pitchFamily="34" charset="0"/>
                          </a:endParaRPr>
                        </a:p>
                      </a:txBody>
                      <a:useSpRect/>
                    </a:txSp>
                  </a:sp>
                  <a:sp>
                    <a:nvSpPr>
                      <a:cNvPr id="21" name="TextBox 5"/>
                      <a:cNvSpPr txBox="1">
                        <a:spLocks noChangeArrowheads="1"/>
                      </a:cNvSpPr>
                    </a:nvSpPr>
                    <a:spPr bwMode="auto">
                      <a:xfrm>
                        <a:off x="7154863" y="3046413"/>
                        <a:ext cx="981075" cy="307975"/>
                      </a:xfrm>
                      <a:prstGeom prst="rect">
                        <a:avLst/>
                      </a:prstGeom>
                      <a:noFill/>
                      <a:ln w="9525">
                        <a:noFill/>
                        <a:miter lim="800000"/>
                        <a:headEnd/>
                        <a:tailEnd/>
                      </a:ln>
                      <a:effectLst>
                        <a:outerShdw dist="38100" dir="2700000" rotWithShape="0">
                          <a:srgbClr val="808080">
                            <a:alpha val="42999"/>
                          </a:srgbClr>
                        </a:outerShdw>
                      </a:effectLst>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ctr"/>
                          <a:r>
                            <a:rPr lang="en-US" sz="1400" b="1">
                              <a:solidFill>
                                <a:schemeClr val="bg1"/>
                              </a:solidFill>
                              <a:cs typeface="Arial" pitchFamily="34" charset="0"/>
                            </a:rPr>
                            <a:t>CHAD</a:t>
                          </a:r>
                          <a:endParaRPr lang="en-US" sz="1400">
                            <a:solidFill>
                              <a:schemeClr val="bg1"/>
                            </a:solidFill>
                            <a:cs typeface="Arial" pitchFamily="34" charset="0"/>
                          </a:endParaRPr>
                        </a:p>
                      </a:txBody>
                      <a:useSpRect/>
                    </a:txSp>
                  </a:sp>
                  <a:sp>
                    <a:nvSpPr>
                      <a:cNvPr id="22" name="TextBox 5"/>
                      <a:cNvSpPr txBox="1">
                        <a:spLocks noChangeArrowheads="1"/>
                      </a:cNvSpPr>
                    </a:nvSpPr>
                    <a:spPr bwMode="auto">
                      <a:xfrm>
                        <a:off x="5748338" y="2876550"/>
                        <a:ext cx="1600200" cy="369888"/>
                      </a:xfrm>
                      <a:prstGeom prst="rect">
                        <a:avLst/>
                      </a:prstGeom>
                      <a:noFill/>
                      <a:ln w="9525">
                        <a:noFill/>
                        <a:miter lim="800000"/>
                        <a:headEnd/>
                        <a:tailEnd/>
                      </a:ln>
                      <a:effectLst>
                        <a:outerShdw dist="38100" dir="2700000" rotWithShape="0">
                          <a:srgbClr val="808080">
                            <a:alpha val="42999"/>
                          </a:srgbClr>
                        </a:outerShdw>
                      </a:effectLst>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ctr"/>
                          <a:r>
                            <a:rPr lang="en-US" b="1">
                              <a:solidFill>
                                <a:schemeClr val="bg1"/>
                              </a:solidFill>
                              <a:cs typeface="Arial" pitchFamily="34" charset="0"/>
                            </a:rPr>
                            <a:t>NIGER</a:t>
                          </a:r>
                          <a:endParaRPr lang="en-US">
                            <a:solidFill>
                              <a:schemeClr val="bg1"/>
                            </a:solidFill>
                            <a:cs typeface="Arial" pitchFamily="34" charset="0"/>
                          </a:endParaRPr>
                        </a:p>
                      </a:txBody>
                      <a:useSpRect/>
                    </a:txSp>
                  </a:sp>
                  <a:sp>
                    <a:nvSpPr>
                      <a:cNvPr id="23" name="TextBox 5"/>
                      <a:cNvSpPr txBox="1">
                        <a:spLocks noChangeArrowheads="1"/>
                      </a:cNvSpPr>
                    </a:nvSpPr>
                    <a:spPr bwMode="auto">
                      <a:xfrm>
                        <a:off x="4673600" y="2692400"/>
                        <a:ext cx="1160463" cy="338138"/>
                      </a:xfrm>
                      <a:prstGeom prst="rect">
                        <a:avLst/>
                      </a:prstGeom>
                      <a:noFill/>
                      <a:ln w="9525">
                        <a:noFill/>
                        <a:miter lim="800000"/>
                        <a:headEnd/>
                        <a:tailEnd/>
                      </a:ln>
                      <a:effectLst>
                        <a:outerShdw dist="38100" dir="2700000" rotWithShape="0">
                          <a:srgbClr val="808080">
                            <a:alpha val="42999"/>
                          </a:srgbClr>
                        </a:outerShdw>
                      </a:effectLst>
                    </a:spPr>
                    <a:txSp>
                      <a:txBody>
                        <a:bodyPr>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ヒラギノ角ゴ Pro W3" charset="-128"/>
                              <a:cs typeface="+mn-cs"/>
                            </a:defRPr>
                          </a:lvl1pPr>
                          <a:lvl2pPr marL="457200" algn="l" defTabSz="457200" rtl="0" fontAlgn="base">
                            <a:spcBef>
                              <a:spcPct val="0"/>
                            </a:spcBef>
                            <a:spcAft>
                              <a:spcPct val="0"/>
                            </a:spcAft>
                            <a:defRPr kern="1200">
                              <a:solidFill>
                                <a:schemeClr val="tx1"/>
                              </a:solidFill>
                              <a:latin typeface="Arial" pitchFamily="34" charset="0"/>
                              <a:ea typeface="ヒラギノ角ゴ Pro W3" charset="-128"/>
                              <a:cs typeface="+mn-cs"/>
                            </a:defRPr>
                          </a:lvl2pPr>
                          <a:lvl3pPr marL="914400" algn="l" defTabSz="457200" rtl="0" fontAlgn="base">
                            <a:spcBef>
                              <a:spcPct val="0"/>
                            </a:spcBef>
                            <a:spcAft>
                              <a:spcPct val="0"/>
                            </a:spcAft>
                            <a:defRPr kern="1200">
                              <a:solidFill>
                                <a:schemeClr val="tx1"/>
                              </a:solidFill>
                              <a:latin typeface="Arial" pitchFamily="34" charset="0"/>
                              <a:ea typeface="ヒラギノ角ゴ Pro W3" charset="-128"/>
                              <a:cs typeface="+mn-cs"/>
                            </a:defRPr>
                          </a:lvl3pPr>
                          <a:lvl4pPr marL="1371600" algn="l" defTabSz="457200" rtl="0" fontAlgn="base">
                            <a:spcBef>
                              <a:spcPct val="0"/>
                            </a:spcBef>
                            <a:spcAft>
                              <a:spcPct val="0"/>
                            </a:spcAft>
                            <a:defRPr kern="1200">
                              <a:solidFill>
                                <a:schemeClr val="tx1"/>
                              </a:solidFill>
                              <a:latin typeface="Arial" pitchFamily="34" charset="0"/>
                              <a:ea typeface="ヒラギノ角ゴ Pro W3" charset="-128"/>
                              <a:cs typeface="+mn-cs"/>
                            </a:defRPr>
                          </a:lvl4pPr>
                          <a:lvl5pPr marL="1828800" algn="l" defTabSz="457200" rtl="0" fontAlgn="base">
                            <a:spcBef>
                              <a:spcPct val="0"/>
                            </a:spcBef>
                            <a:spcAft>
                              <a:spcPct val="0"/>
                            </a:spcAft>
                            <a:defRPr kern="1200">
                              <a:solidFill>
                                <a:schemeClr val="tx1"/>
                              </a:solidFill>
                              <a:latin typeface="Arial" pitchFamily="34" charset="0"/>
                              <a:ea typeface="ヒラギノ角ゴ Pro W3" charset="-128"/>
                              <a:cs typeface="+mn-cs"/>
                            </a:defRPr>
                          </a:lvl5pPr>
                          <a:lvl6pPr marL="2286000" algn="l" defTabSz="914400" rtl="0" eaLnBrk="1" latinLnBrk="0" hangingPunct="1">
                            <a:defRPr kern="1200">
                              <a:solidFill>
                                <a:schemeClr val="tx1"/>
                              </a:solidFill>
                              <a:latin typeface="Arial" pitchFamily="34" charset="0"/>
                              <a:ea typeface="ヒラギノ角ゴ Pro W3" charset="-128"/>
                              <a:cs typeface="+mn-cs"/>
                            </a:defRPr>
                          </a:lvl6pPr>
                          <a:lvl7pPr marL="2743200" algn="l" defTabSz="914400" rtl="0" eaLnBrk="1" latinLnBrk="0" hangingPunct="1">
                            <a:defRPr kern="1200">
                              <a:solidFill>
                                <a:schemeClr val="tx1"/>
                              </a:solidFill>
                              <a:latin typeface="Arial" pitchFamily="34" charset="0"/>
                              <a:ea typeface="ヒラギノ角ゴ Pro W3" charset="-128"/>
                              <a:cs typeface="+mn-cs"/>
                            </a:defRPr>
                          </a:lvl7pPr>
                          <a:lvl8pPr marL="3200400" algn="l" defTabSz="914400" rtl="0" eaLnBrk="1" latinLnBrk="0" hangingPunct="1">
                            <a:defRPr kern="1200">
                              <a:solidFill>
                                <a:schemeClr val="tx1"/>
                              </a:solidFill>
                              <a:latin typeface="Arial" pitchFamily="34" charset="0"/>
                              <a:ea typeface="ヒラギノ角ゴ Pro W3" charset="-128"/>
                              <a:cs typeface="+mn-cs"/>
                            </a:defRPr>
                          </a:lvl8pPr>
                          <a:lvl9pPr marL="3657600" algn="l" defTabSz="914400" rtl="0" eaLnBrk="1" latinLnBrk="0" hangingPunct="1">
                            <a:defRPr kern="1200">
                              <a:solidFill>
                                <a:schemeClr val="tx1"/>
                              </a:solidFill>
                              <a:latin typeface="Arial" pitchFamily="34" charset="0"/>
                              <a:ea typeface="ヒラギノ角ゴ Pro W3" charset="-128"/>
                              <a:cs typeface="+mn-cs"/>
                            </a:defRPr>
                          </a:lvl9pPr>
                        </a:lstStyle>
                        <a:p>
                          <a:pPr algn="ctr"/>
                          <a:r>
                            <a:rPr lang="en-US" sz="1600" b="1" dirty="0">
                              <a:solidFill>
                                <a:schemeClr val="bg1"/>
                              </a:solidFill>
                              <a:cs typeface="Arial" pitchFamily="34" charset="0"/>
                            </a:rPr>
                            <a:t>MALI</a:t>
                          </a:r>
                          <a:endParaRPr lang="en-US" sz="1600" dirty="0">
                            <a:solidFill>
                              <a:schemeClr val="bg1"/>
                            </a:solidFill>
                            <a:cs typeface="Arial" pitchFamily="34" charset="0"/>
                          </a:endParaRPr>
                        </a:p>
                      </a:txBody>
                      <a:useSpRect/>
                    </a:txSp>
                  </a:sp>
                </lc:lockedCanvas>
              </a:graphicData>
            </a:graphic>
          </wp:inline>
        </w:drawing>
      </w:r>
    </w:p>
    <w:p w:rsidR="00656583" w:rsidRPr="00FF1752" w:rsidRDefault="00656583" w:rsidP="00925B79">
      <w:pPr>
        <w:pStyle w:val="ListParagraph"/>
        <w:numPr>
          <w:ilvl w:val="0"/>
          <w:numId w:val="5"/>
        </w:numPr>
        <w:ind w:left="360"/>
        <w:rPr>
          <w:rFonts w:ascii="Arial" w:hAnsi="Arial" w:cs="Arial"/>
          <w:b/>
          <w:color w:val="00B0F0"/>
          <w:lang w:val="en-US"/>
        </w:rPr>
      </w:pPr>
      <w:r w:rsidRPr="00FF1752">
        <w:rPr>
          <w:rFonts w:ascii="Arial" w:hAnsi="Arial" w:cs="Arial"/>
          <w:b/>
          <w:color w:val="00B0F0"/>
          <w:lang w:val="en-US"/>
        </w:rPr>
        <w:t xml:space="preserve">What </w:t>
      </w:r>
      <w:r w:rsidR="00925B79" w:rsidRPr="00FF1752">
        <w:rPr>
          <w:rFonts w:ascii="Arial" w:hAnsi="Arial" w:cs="Arial"/>
          <w:b/>
          <w:color w:val="00B0F0"/>
          <w:lang w:val="en-US"/>
        </w:rPr>
        <w:t>is</w:t>
      </w:r>
      <w:r w:rsidRPr="00FF1752">
        <w:rPr>
          <w:rFonts w:ascii="Arial" w:hAnsi="Arial" w:cs="Arial"/>
          <w:b/>
          <w:color w:val="00B0F0"/>
          <w:lang w:val="en-US"/>
        </w:rPr>
        <w:t xml:space="preserve"> UNICEF do</w:t>
      </w:r>
      <w:r w:rsidR="00925B79" w:rsidRPr="00FF1752">
        <w:rPr>
          <w:rFonts w:ascii="Arial" w:hAnsi="Arial" w:cs="Arial"/>
          <w:b/>
          <w:color w:val="00B0F0"/>
          <w:lang w:val="en-US"/>
        </w:rPr>
        <w:t>ing to help</w:t>
      </w:r>
      <w:r w:rsidRPr="00FF1752">
        <w:rPr>
          <w:rFonts w:ascii="Arial" w:hAnsi="Arial" w:cs="Arial"/>
          <w:b/>
          <w:color w:val="00B0F0"/>
          <w:lang w:val="en-US"/>
        </w:rPr>
        <w:t>?</w:t>
      </w:r>
    </w:p>
    <w:p w:rsidR="00CA1D0D" w:rsidRPr="00FF1752" w:rsidRDefault="00CB249C" w:rsidP="00EF0CED">
      <w:pPr>
        <w:ind w:left="360"/>
        <w:rPr>
          <w:rFonts w:ascii="Arial" w:hAnsi="Arial" w:cs="Arial"/>
          <w:lang w:val="en-US"/>
        </w:rPr>
      </w:pPr>
      <w:r w:rsidRPr="00FF1752">
        <w:rPr>
          <w:rFonts w:ascii="Arial" w:hAnsi="Arial" w:cs="Arial"/>
          <w:lang w:val="en-US"/>
        </w:rPr>
        <w:t xml:space="preserve">UNICEF </w:t>
      </w:r>
      <w:r w:rsidR="00BA1480" w:rsidRPr="00FF1752">
        <w:rPr>
          <w:rFonts w:ascii="Arial" w:hAnsi="Arial" w:cs="Arial"/>
          <w:lang w:val="en-US"/>
        </w:rPr>
        <w:t>is</w:t>
      </w:r>
      <w:r w:rsidRPr="00FF1752">
        <w:rPr>
          <w:rFonts w:ascii="Arial" w:hAnsi="Arial" w:cs="Arial"/>
          <w:lang w:val="en-US"/>
        </w:rPr>
        <w:t xml:space="preserve"> </w:t>
      </w:r>
      <w:r w:rsidR="00BA1480" w:rsidRPr="00FF1752">
        <w:rPr>
          <w:rFonts w:ascii="Arial" w:hAnsi="Arial" w:cs="Arial"/>
          <w:lang w:val="en-US"/>
        </w:rPr>
        <w:t xml:space="preserve">delivering urgently needed supplies to help </w:t>
      </w:r>
      <w:r w:rsidRPr="00FF1752">
        <w:rPr>
          <w:rFonts w:ascii="Arial" w:hAnsi="Arial" w:cs="Arial"/>
          <w:lang w:val="en-US"/>
        </w:rPr>
        <w:t>save</w:t>
      </w:r>
      <w:r w:rsidR="00BA1480" w:rsidRPr="00FF1752">
        <w:rPr>
          <w:rFonts w:ascii="Arial" w:hAnsi="Arial" w:cs="Arial"/>
          <w:lang w:val="en-US"/>
        </w:rPr>
        <w:t xml:space="preserve"> one million children suffering from severe acute malnutrition. </w:t>
      </w:r>
      <w:r w:rsidR="00566EDE" w:rsidRPr="00FF1752">
        <w:rPr>
          <w:rFonts w:ascii="Arial" w:hAnsi="Arial" w:cs="Arial"/>
          <w:lang w:val="en-US"/>
        </w:rPr>
        <w:t xml:space="preserve">At therapeutic feeding </w:t>
      </w:r>
      <w:proofErr w:type="spellStart"/>
      <w:r w:rsidR="00566EDE" w:rsidRPr="00FF1752">
        <w:rPr>
          <w:rFonts w:ascii="Arial" w:hAnsi="Arial" w:cs="Arial"/>
          <w:lang w:val="en-US"/>
        </w:rPr>
        <w:t>centres</w:t>
      </w:r>
      <w:proofErr w:type="spellEnd"/>
      <w:r w:rsidR="00D2060B" w:rsidRPr="00FF1752">
        <w:rPr>
          <w:rFonts w:ascii="Arial" w:hAnsi="Arial" w:cs="Arial"/>
          <w:lang w:val="en-US"/>
        </w:rPr>
        <w:t>,</w:t>
      </w:r>
      <w:r w:rsidR="00566EDE" w:rsidRPr="00FF1752">
        <w:rPr>
          <w:rFonts w:ascii="Arial" w:hAnsi="Arial" w:cs="Arial"/>
          <w:lang w:val="en-US"/>
        </w:rPr>
        <w:t xml:space="preserve"> we </w:t>
      </w:r>
      <w:r w:rsidR="00D2060B" w:rsidRPr="00FF1752">
        <w:rPr>
          <w:rFonts w:ascii="Arial" w:hAnsi="Arial" w:cs="Arial"/>
          <w:lang w:val="en-US"/>
        </w:rPr>
        <w:t xml:space="preserve">are </w:t>
      </w:r>
      <w:r w:rsidR="00566EDE" w:rsidRPr="00FF1752">
        <w:rPr>
          <w:rFonts w:ascii="Arial" w:hAnsi="Arial" w:cs="Arial"/>
          <w:lang w:val="en-US"/>
        </w:rPr>
        <w:t>treat</w:t>
      </w:r>
      <w:r w:rsidR="00D2060B" w:rsidRPr="00FF1752">
        <w:rPr>
          <w:rFonts w:ascii="Arial" w:hAnsi="Arial" w:cs="Arial"/>
          <w:lang w:val="en-US"/>
        </w:rPr>
        <w:t>ing</w:t>
      </w:r>
      <w:r w:rsidR="00566EDE" w:rsidRPr="00FF1752">
        <w:rPr>
          <w:rFonts w:ascii="Arial" w:hAnsi="Arial" w:cs="Arial"/>
          <w:lang w:val="en-US"/>
        </w:rPr>
        <w:t>, diagnos</w:t>
      </w:r>
      <w:r w:rsidR="00D2060B" w:rsidRPr="00FF1752">
        <w:rPr>
          <w:rFonts w:ascii="Arial" w:hAnsi="Arial" w:cs="Arial"/>
          <w:lang w:val="en-US"/>
        </w:rPr>
        <w:t>ing</w:t>
      </w:r>
      <w:r w:rsidR="00566EDE" w:rsidRPr="00FF1752">
        <w:rPr>
          <w:rFonts w:ascii="Arial" w:hAnsi="Arial" w:cs="Arial"/>
          <w:lang w:val="en-US"/>
        </w:rPr>
        <w:t xml:space="preserve"> and prevent</w:t>
      </w:r>
      <w:r w:rsidR="00D2060B" w:rsidRPr="00FF1752">
        <w:rPr>
          <w:rFonts w:ascii="Arial" w:hAnsi="Arial" w:cs="Arial"/>
          <w:lang w:val="en-US"/>
        </w:rPr>
        <w:t>ing</w:t>
      </w:r>
      <w:r w:rsidR="00566EDE" w:rsidRPr="00FF1752">
        <w:rPr>
          <w:rFonts w:ascii="Arial" w:hAnsi="Arial" w:cs="Arial"/>
          <w:lang w:val="en-US"/>
        </w:rPr>
        <w:t xml:space="preserve"> severe acute malnutrition.</w:t>
      </w:r>
    </w:p>
    <w:p w:rsidR="00C209A8" w:rsidRPr="00FF1752" w:rsidRDefault="00C209A8" w:rsidP="00D2060B">
      <w:pPr>
        <w:ind w:left="360"/>
        <w:rPr>
          <w:rFonts w:ascii="Arial" w:hAnsi="Arial" w:cs="Arial"/>
          <w:lang w:val="en-US"/>
        </w:rPr>
      </w:pPr>
    </w:p>
    <w:p w:rsidR="00D2060B" w:rsidRPr="00FF1752" w:rsidRDefault="00D2060B" w:rsidP="00D2060B">
      <w:pPr>
        <w:ind w:left="360"/>
        <w:rPr>
          <w:rFonts w:ascii="Arial" w:hAnsi="Arial" w:cs="Arial"/>
          <w:lang w:val="en-US"/>
        </w:rPr>
      </w:pPr>
      <w:r w:rsidRPr="00FF1752">
        <w:rPr>
          <w:rFonts w:ascii="Arial" w:hAnsi="Arial" w:cs="Arial"/>
          <w:lang w:val="en-US"/>
        </w:rPr>
        <w:t xml:space="preserve">We are also working with governments, international and local NGOs, and community partners to expand access to essential services.  In addition to </w:t>
      </w:r>
      <w:r w:rsidR="00324283" w:rsidRPr="00FF1752">
        <w:rPr>
          <w:rFonts w:ascii="Arial" w:hAnsi="Arial" w:cs="Arial"/>
          <w:lang w:val="en-US"/>
        </w:rPr>
        <w:t>nutrition</w:t>
      </w:r>
      <w:r w:rsidRPr="00FF1752">
        <w:rPr>
          <w:rFonts w:ascii="Arial" w:hAnsi="Arial" w:cs="Arial"/>
          <w:lang w:val="en-US"/>
        </w:rPr>
        <w:t>, we provide health, water and sanitation, education and child protection services for the most vulnerable children.</w:t>
      </w:r>
      <w:r w:rsidR="00FF2DDF" w:rsidRPr="00FF1752">
        <w:rPr>
          <w:rFonts w:ascii="Arial" w:hAnsi="Arial" w:cs="Arial"/>
          <w:lang w:val="en-US"/>
        </w:rPr>
        <w:br/>
      </w:r>
    </w:p>
    <w:p w:rsidR="00B55C00" w:rsidRPr="00FF1752" w:rsidRDefault="00B55C00" w:rsidP="00B55C00">
      <w:pPr>
        <w:pStyle w:val="ListParagraph"/>
        <w:numPr>
          <w:ilvl w:val="0"/>
          <w:numId w:val="5"/>
        </w:numPr>
        <w:ind w:left="360"/>
        <w:rPr>
          <w:rFonts w:ascii="Arial" w:hAnsi="Arial" w:cs="Arial"/>
          <w:b/>
          <w:color w:val="00B0F0"/>
          <w:lang w:val="en-US"/>
        </w:rPr>
      </w:pPr>
      <w:r w:rsidRPr="00FF1752">
        <w:rPr>
          <w:rFonts w:ascii="Arial" w:hAnsi="Arial" w:cs="Arial"/>
          <w:b/>
          <w:color w:val="00B0F0"/>
          <w:lang w:val="en-US"/>
        </w:rPr>
        <w:t>What can Canadians do to support emergency efforts?</w:t>
      </w:r>
    </w:p>
    <w:p w:rsidR="00B55C00" w:rsidRPr="00FF1752" w:rsidRDefault="00B55C00" w:rsidP="00B55C00">
      <w:pPr>
        <w:ind w:left="360"/>
        <w:rPr>
          <w:rFonts w:ascii="Arial" w:hAnsi="Arial" w:cs="Arial"/>
          <w:lang w:val="en-US"/>
        </w:rPr>
      </w:pPr>
      <w:r w:rsidRPr="00FF1752">
        <w:rPr>
          <w:rFonts w:ascii="Arial" w:hAnsi="Arial" w:cs="Arial"/>
          <w:b/>
          <w:lang w:val="en-US"/>
        </w:rPr>
        <w:t>UNICEF is sounding the alarm for this silent emergency</w:t>
      </w:r>
      <w:r w:rsidRPr="00FF1752">
        <w:rPr>
          <w:rFonts w:ascii="Arial" w:hAnsi="Arial" w:cs="Arial"/>
          <w:lang w:val="en-US"/>
        </w:rPr>
        <w:t xml:space="preserve"> and is calling upon Canadians to help save lives.</w:t>
      </w:r>
    </w:p>
    <w:p w:rsidR="00B55C00" w:rsidRPr="00FF1752" w:rsidRDefault="00B55C00" w:rsidP="00B55C00">
      <w:pPr>
        <w:ind w:left="360"/>
        <w:rPr>
          <w:rFonts w:ascii="Arial" w:hAnsi="Arial" w:cs="Arial"/>
          <w:lang w:val="en-US"/>
        </w:rPr>
      </w:pPr>
      <w:r w:rsidRPr="00FF1752">
        <w:rPr>
          <w:rFonts w:ascii="Arial" w:hAnsi="Arial" w:cs="Arial"/>
          <w:b/>
          <w:lang w:val="en-US"/>
        </w:rPr>
        <w:t xml:space="preserve">It only costs $100 to save a child from severe acute malnutrition. </w:t>
      </w:r>
      <w:r w:rsidRPr="00FF1752">
        <w:rPr>
          <w:rFonts w:ascii="Arial" w:hAnsi="Arial" w:cs="Arial"/>
          <w:lang w:val="en-US"/>
        </w:rPr>
        <w:t>This donation provides a child with 60 days of essential nutrition and health supplies.</w:t>
      </w:r>
    </w:p>
    <w:p w:rsidR="00B55C00" w:rsidRPr="00FF1752" w:rsidRDefault="00B55C00" w:rsidP="00B55C00">
      <w:pPr>
        <w:ind w:left="360"/>
        <w:rPr>
          <w:rFonts w:ascii="Arial" w:hAnsi="Arial" w:cs="Arial"/>
          <w:lang w:val="en-US"/>
        </w:rPr>
      </w:pPr>
      <w:r w:rsidRPr="00FF1752">
        <w:rPr>
          <w:rFonts w:ascii="Arial" w:hAnsi="Arial" w:cs="Arial"/>
          <w:lang w:val="en-US"/>
        </w:rPr>
        <w:t xml:space="preserve">A donation of </w:t>
      </w:r>
      <w:r w:rsidRPr="00FF1752">
        <w:rPr>
          <w:rFonts w:ascii="Arial" w:hAnsi="Arial" w:cs="Arial"/>
          <w:b/>
          <w:lang w:val="en-US"/>
        </w:rPr>
        <w:t xml:space="preserve">$50 </w:t>
      </w:r>
      <w:r w:rsidRPr="00FF1752">
        <w:rPr>
          <w:rFonts w:ascii="Arial" w:hAnsi="Arial" w:cs="Arial"/>
          <w:lang w:val="en-US"/>
        </w:rPr>
        <w:t>provide</w:t>
      </w:r>
      <w:r w:rsidR="004825B9" w:rsidRPr="00FF1752">
        <w:rPr>
          <w:rFonts w:ascii="Arial" w:hAnsi="Arial" w:cs="Arial"/>
          <w:lang w:val="en-US"/>
        </w:rPr>
        <w:t>s</w:t>
      </w:r>
      <w:r w:rsidRPr="00FF1752">
        <w:rPr>
          <w:rFonts w:ascii="Arial" w:hAnsi="Arial" w:cs="Arial"/>
          <w:lang w:val="en-US"/>
        </w:rPr>
        <w:t xml:space="preserve"> 1,200 high energy biscuits.</w:t>
      </w:r>
    </w:p>
    <w:p w:rsidR="00B55C00" w:rsidRPr="00FF1752" w:rsidRDefault="00B55C00" w:rsidP="00B55C00">
      <w:pPr>
        <w:ind w:left="360"/>
        <w:rPr>
          <w:rFonts w:ascii="Arial" w:hAnsi="Arial" w:cs="Arial"/>
          <w:lang w:val="en-US"/>
        </w:rPr>
      </w:pPr>
      <w:r w:rsidRPr="00FF1752">
        <w:rPr>
          <w:rFonts w:ascii="Arial" w:hAnsi="Arial" w:cs="Arial"/>
          <w:lang w:val="en-US"/>
        </w:rPr>
        <w:t xml:space="preserve">A donation of </w:t>
      </w:r>
      <w:r w:rsidRPr="00FF1752">
        <w:rPr>
          <w:rFonts w:ascii="Arial" w:hAnsi="Arial" w:cs="Arial"/>
          <w:b/>
          <w:lang w:val="en-US"/>
        </w:rPr>
        <w:t xml:space="preserve">$20 </w:t>
      </w:r>
      <w:r w:rsidRPr="00FF1752">
        <w:rPr>
          <w:rFonts w:ascii="Arial" w:hAnsi="Arial" w:cs="Arial"/>
          <w:lang w:val="en-US"/>
        </w:rPr>
        <w:t>immunize</w:t>
      </w:r>
      <w:r w:rsidR="004825B9" w:rsidRPr="00FF1752">
        <w:rPr>
          <w:rFonts w:ascii="Arial" w:hAnsi="Arial" w:cs="Arial"/>
          <w:lang w:val="en-US"/>
        </w:rPr>
        <w:t>s</w:t>
      </w:r>
      <w:r w:rsidRPr="00FF1752">
        <w:rPr>
          <w:rFonts w:ascii="Arial" w:hAnsi="Arial" w:cs="Arial"/>
          <w:lang w:val="en-US"/>
        </w:rPr>
        <w:t xml:space="preserve"> 65 children against measles.</w:t>
      </w:r>
    </w:p>
    <w:p w:rsidR="00B55C00" w:rsidRPr="00FF1752" w:rsidRDefault="00B55C00" w:rsidP="00B55C00">
      <w:pPr>
        <w:ind w:left="360"/>
        <w:rPr>
          <w:rFonts w:ascii="Arial" w:hAnsi="Arial" w:cs="Arial"/>
          <w:lang w:val="en-US"/>
        </w:rPr>
      </w:pPr>
      <w:r w:rsidRPr="00FF1752">
        <w:rPr>
          <w:rFonts w:ascii="Arial" w:hAnsi="Arial" w:cs="Arial"/>
          <w:lang w:val="en-US"/>
        </w:rPr>
        <w:t xml:space="preserve">A donation of </w:t>
      </w:r>
      <w:r w:rsidRPr="00FF1752">
        <w:rPr>
          <w:rFonts w:ascii="Arial" w:hAnsi="Arial" w:cs="Arial"/>
          <w:b/>
          <w:lang w:val="en-US"/>
        </w:rPr>
        <w:t>$10</w:t>
      </w:r>
      <w:r w:rsidRPr="00FF1752">
        <w:rPr>
          <w:rFonts w:ascii="Arial" w:hAnsi="Arial" w:cs="Arial"/>
          <w:lang w:val="en-US"/>
        </w:rPr>
        <w:t xml:space="preserve"> provide</w:t>
      </w:r>
      <w:r w:rsidR="004825B9" w:rsidRPr="00FF1752">
        <w:rPr>
          <w:rFonts w:ascii="Arial" w:hAnsi="Arial" w:cs="Arial"/>
          <w:lang w:val="en-US"/>
        </w:rPr>
        <w:t>s</w:t>
      </w:r>
      <w:r w:rsidRPr="00FF1752">
        <w:rPr>
          <w:rFonts w:ascii="Arial" w:hAnsi="Arial" w:cs="Arial"/>
          <w:lang w:val="en-US"/>
        </w:rPr>
        <w:t xml:space="preserve"> a child with life-saving therapeutic food for a week.</w:t>
      </w:r>
    </w:p>
    <w:p w:rsidR="00B55C00" w:rsidRPr="00FF1752" w:rsidRDefault="00B55C00" w:rsidP="004825B9">
      <w:pPr>
        <w:ind w:firstLine="360"/>
        <w:rPr>
          <w:rFonts w:ascii="Arial" w:hAnsi="Arial" w:cs="Arial"/>
          <w:b/>
          <w:lang w:val="en-US"/>
        </w:rPr>
      </w:pPr>
      <w:r w:rsidRPr="00FF1752">
        <w:rPr>
          <w:rFonts w:ascii="Arial" w:hAnsi="Arial" w:cs="Arial"/>
          <w:lang w:val="en-US"/>
        </w:rPr>
        <w:t xml:space="preserve">Donations can be made at </w:t>
      </w:r>
      <w:hyperlink r:id="rId9" w:history="1">
        <w:r w:rsidRPr="00FF1752">
          <w:rPr>
            <w:rStyle w:val="Hyperlink"/>
            <w:rFonts w:ascii="Arial" w:hAnsi="Arial" w:cs="Arial"/>
            <w:b/>
            <w:lang w:val="en-US"/>
          </w:rPr>
          <w:t>unicef.ca/</w:t>
        </w:r>
        <w:proofErr w:type="spellStart"/>
        <w:r w:rsidRPr="00FF1752">
          <w:rPr>
            <w:rStyle w:val="Hyperlink"/>
            <w:rFonts w:ascii="Arial" w:hAnsi="Arial" w:cs="Arial"/>
            <w:b/>
            <w:lang w:val="en-US"/>
          </w:rPr>
          <w:t>sahelnow</w:t>
        </w:r>
        <w:proofErr w:type="spellEnd"/>
      </w:hyperlink>
    </w:p>
    <w:p w:rsidR="00981183" w:rsidRPr="00FF1752" w:rsidRDefault="00B55C00" w:rsidP="004825B9">
      <w:pPr>
        <w:ind w:left="360"/>
        <w:rPr>
          <w:rFonts w:ascii="Arial" w:hAnsi="Arial" w:cs="Arial"/>
          <w:lang w:val="en-US"/>
        </w:rPr>
      </w:pPr>
      <w:r w:rsidRPr="00FF1752">
        <w:rPr>
          <w:rFonts w:ascii="Arial" w:hAnsi="Arial" w:cs="Arial"/>
          <w:lang w:val="en-US"/>
        </w:rPr>
        <w:t xml:space="preserve">Supporters are </w:t>
      </w:r>
      <w:r w:rsidR="004825B9" w:rsidRPr="00FF1752">
        <w:rPr>
          <w:rFonts w:ascii="Arial" w:hAnsi="Arial" w:cs="Arial"/>
          <w:lang w:val="en-US"/>
        </w:rPr>
        <w:t xml:space="preserve">also </w:t>
      </w:r>
      <w:r w:rsidRPr="00FF1752">
        <w:rPr>
          <w:rFonts w:ascii="Arial" w:hAnsi="Arial" w:cs="Arial"/>
          <w:lang w:val="en-US"/>
        </w:rPr>
        <w:t>encouraged to use social media to spread the word. (</w:t>
      </w:r>
      <w:r w:rsidR="00FF2DDF" w:rsidRPr="00FF1752">
        <w:rPr>
          <w:rFonts w:ascii="Arial" w:hAnsi="Arial" w:cs="Arial"/>
          <w:lang w:val="en-US"/>
        </w:rPr>
        <w:t xml:space="preserve">Visit </w:t>
      </w:r>
      <w:hyperlink r:id="rId10" w:history="1">
        <w:r w:rsidRPr="00FF1752">
          <w:rPr>
            <w:rStyle w:val="Hyperlink"/>
            <w:rFonts w:ascii="Arial" w:hAnsi="Arial" w:cs="Arial"/>
            <w:lang w:val="en-US"/>
          </w:rPr>
          <w:t>unicef.ca/</w:t>
        </w:r>
        <w:proofErr w:type="spellStart"/>
        <w:r w:rsidRPr="00FF1752">
          <w:rPr>
            <w:rStyle w:val="Hyperlink"/>
            <w:rFonts w:ascii="Arial" w:hAnsi="Arial" w:cs="Arial"/>
            <w:lang w:val="en-US"/>
          </w:rPr>
          <w:t>spreadtheword</w:t>
        </w:r>
        <w:proofErr w:type="spellEnd"/>
      </w:hyperlink>
      <w:r w:rsidR="00FF2DDF" w:rsidRPr="00FF1752">
        <w:rPr>
          <w:rFonts w:ascii="Arial" w:hAnsi="Arial" w:cs="Arial"/>
        </w:rPr>
        <w:t xml:space="preserve"> </w:t>
      </w:r>
      <w:r w:rsidR="00FF2DDF" w:rsidRPr="00FF1752">
        <w:rPr>
          <w:rFonts w:ascii="Arial" w:hAnsi="Arial" w:cs="Arial"/>
          <w:lang w:val="en-US"/>
        </w:rPr>
        <w:t>to take action.</w:t>
      </w:r>
      <w:r w:rsidRPr="00FF1752">
        <w:rPr>
          <w:rFonts w:ascii="Arial" w:hAnsi="Arial" w:cs="Arial"/>
          <w:lang w:val="en-US"/>
        </w:rPr>
        <w:t xml:space="preserve">) </w:t>
      </w:r>
    </w:p>
    <w:p w:rsidR="00C209A8" w:rsidRPr="00FF1752" w:rsidRDefault="00C209A8" w:rsidP="004825B9">
      <w:pPr>
        <w:ind w:left="360"/>
        <w:rPr>
          <w:rFonts w:ascii="Arial" w:hAnsi="Arial" w:cs="Arial"/>
          <w:lang w:val="en-US"/>
        </w:rPr>
      </w:pPr>
    </w:p>
    <w:p w:rsidR="00C209A8" w:rsidRPr="00FF1752" w:rsidRDefault="00C209A8" w:rsidP="00C209A8">
      <w:pPr>
        <w:pStyle w:val="ListParagraph"/>
        <w:numPr>
          <w:ilvl w:val="0"/>
          <w:numId w:val="5"/>
        </w:numPr>
        <w:ind w:left="360"/>
        <w:rPr>
          <w:rFonts w:ascii="Arial" w:hAnsi="Arial" w:cs="Arial"/>
          <w:b/>
          <w:color w:val="00B0F0"/>
          <w:lang w:val="en-US"/>
        </w:rPr>
      </w:pPr>
      <w:r w:rsidRPr="00FF1752">
        <w:rPr>
          <w:rFonts w:ascii="Arial" w:hAnsi="Arial" w:cs="Arial"/>
          <w:b/>
          <w:color w:val="00B0F0"/>
          <w:lang w:val="en-US"/>
        </w:rPr>
        <w:t>What is Canada doing to support emergency efforts?</w:t>
      </w:r>
    </w:p>
    <w:p w:rsidR="0051625C" w:rsidRPr="00FF1752" w:rsidRDefault="00C209A8" w:rsidP="004825B9">
      <w:pPr>
        <w:ind w:left="360"/>
        <w:rPr>
          <w:rFonts w:ascii="Arial" w:hAnsi="Arial" w:cs="Arial"/>
          <w:lang w:val="en-US"/>
        </w:rPr>
      </w:pPr>
      <w:r w:rsidRPr="00FF1752">
        <w:rPr>
          <w:rFonts w:ascii="Arial" w:hAnsi="Arial" w:cs="Arial"/>
          <w:lang w:val="en-US"/>
        </w:rPr>
        <w:t xml:space="preserve">UNICEF Canada is grateful to the Canadian International Development Agency for providing $5 million to support UNICEF’s emergency nutrition programming in the region. However, more help is desperately needed. We are asking all Canadians, both individuals and the private sector, to help sound the alarm and raise the resources necessary to help save one million children at risk of dying.   </w:t>
      </w:r>
    </w:p>
    <w:p w:rsidR="00FF1752" w:rsidRDefault="00FF1752" w:rsidP="00FF1752">
      <w:pPr>
        <w:pStyle w:val="ListParagraph"/>
        <w:ind w:left="360"/>
        <w:rPr>
          <w:rFonts w:ascii="Arial" w:hAnsi="Arial" w:cs="Arial"/>
          <w:b/>
          <w:color w:val="00B0F0"/>
          <w:lang w:val="en-US"/>
        </w:rPr>
      </w:pPr>
    </w:p>
    <w:p w:rsidR="00981183" w:rsidRPr="00FF1752" w:rsidRDefault="00981183" w:rsidP="00981183">
      <w:pPr>
        <w:pStyle w:val="ListParagraph"/>
        <w:numPr>
          <w:ilvl w:val="0"/>
          <w:numId w:val="5"/>
        </w:numPr>
        <w:ind w:left="360"/>
        <w:rPr>
          <w:rFonts w:ascii="Arial" w:hAnsi="Arial" w:cs="Arial"/>
          <w:b/>
          <w:color w:val="00B0F0"/>
          <w:lang w:val="en-US"/>
        </w:rPr>
      </w:pPr>
      <w:r w:rsidRPr="00FF1752">
        <w:rPr>
          <w:rFonts w:ascii="Arial" w:hAnsi="Arial" w:cs="Arial"/>
          <w:b/>
          <w:color w:val="00B0F0"/>
          <w:lang w:val="en-US"/>
        </w:rPr>
        <w:t>What has UNICEF done to prevent this crisis?</w:t>
      </w:r>
    </w:p>
    <w:p w:rsidR="00981183" w:rsidRPr="00FF1752" w:rsidRDefault="00981183" w:rsidP="00981183">
      <w:pPr>
        <w:ind w:left="360"/>
        <w:rPr>
          <w:rFonts w:ascii="Arial" w:hAnsi="Arial" w:cs="Arial"/>
        </w:rPr>
      </w:pPr>
      <w:r w:rsidRPr="00FF1752">
        <w:rPr>
          <w:rFonts w:ascii="Arial" w:hAnsi="Arial" w:cs="Arial"/>
        </w:rPr>
        <w:t xml:space="preserve">UNICEF has always stressed early warnings and action on humanitarian disasters. Since signalling the crisis last December, we have worked to ensure that we have the </w:t>
      </w:r>
      <w:r w:rsidR="00324283" w:rsidRPr="00FF1752">
        <w:rPr>
          <w:rFonts w:ascii="Arial" w:hAnsi="Arial" w:cs="Arial"/>
        </w:rPr>
        <w:t xml:space="preserve">right </w:t>
      </w:r>
      <w:r w:rsidRPr="00FF1752">
        <w:rPr>
          <w:rFonts w:ascii="Arial" w:hAnsi="Arial" w:cs="Arial"/>
        </w:rPr>
        <w:t>specialists, the right partners on the ground and the right supplies in place.</w:t>
      </w:r>
    </w:p>
    <w:p w:rsidR="00981183" w:rsidRPr="00FF1752" w:rsidRDefault="00981183" w:rsidP="00981183">
      <w:pPr>
        <w:ind w:left="360"/>
        <w:rPr>
          <w:rFonts w:ascii="Arial" w:hAnsi="Arial" w:cs="Arial"/>
          <w:lang w:val="en-US"/>
        </w:rPr>
      </w:pPr>
      <w:r w:rsidRPr="00FF1752">
        <w:rPr>
          <w:rFonts w:ascii="Arial" w:hAnsi="Arial" w:cs="Arial"/>
          <w:lang w:val="en-US"/>
        </w:rPr>
        <w:t xml:space="preserve">We have also worked aggressively to save lives. Last year, we treated 587,000 children for severe acute malnutrition. </w:t>
      </w:r>
    </w:p>
    <w:p w:rsidR="00981183" w:rsidRPr="00FF1752" w:rsidRDefault="00981183" w:rsidP="00981183">
      <w:pPr>
        <w:ind w:left="360"/>
        <w:rPr>
          <w:rFonts w:ascii="Arial" w:hAnsi="Arial" w:cs="Arial"/>
        </w:rPr>
      </w:pPr>
      <w:r w:rsidRPr="00FF1752">
        <w:rPr>
          <w:rFonts w:ascii="Arial" w:hAnsi="Arial" w:cs="Arial"/>
        </w:rPr>
        <w:t>However, there are critical funding gaps that limit</w:t>
      </w:r>
      <w:r w:rsidR="00324283" w:rsidRPr="00FF1752">
        <w:rPr>
          <w:rFonts w:ascii="Arial" w:hAnsi="Arial" w:cs="Arial"/>
        </w:rPr>
        <w:t xml:space="preserve"> </w:t>
      </w:r>
      <w:r w:rsidRPr="00FF1752">
        <w:rPr>
          <w:rFonts w:ascii="Arial" w:hAnsi="Arial" w:cs="Arial"/>
        </w:rPr>
        <w:t>our work. UNICEF is appealing for $60 million to save and protect the one million children at risk of dying from severe acute malnutrition.</w:t>
      </w:r>
    </w:p>
    <w:p w:rsidR="00C209A8" w:rsidRPr="00FF1752" w:rsidRDefault="00C209A8" w:rsidP="00981183">
      <w:pPr>
        <w:ind w:left="360"/>
        <w:rPr>
          <w:rFonts w:ascii="Arial" w:hAnsi="Arial" w:cs="Arial"/>
        </w:rPr>
      </w:pPr>
    </w:p>
    <w:p w:rsidR="00FF1752" w:rsidRDefault="00FF1752" w:rsidP="00FF1752">
      <w:pPr>
        <w:pStyle w:val="ListParagraph"/>
        <w:ind w:left="360"/>
        <w:rPr>
          <w:rFonts w:ascii="Arial" w:hAnsi="Arial" w:cs="Arial"/>
          <w:b/>
          <w:color w:val="00B0F0"/>
          <w:lang w:val="en-US"/>
        </w:rPr>
      </w:pPr>
    </w:p>
    <w:p w:rsidR="00FF1752" w:rsidRDefault="00FF1752" w:rsidP="00FF1752">
      <w:pPr>
        <w:pStyle w:val="ListParagraph"/>
        <w:ind w:left="360"/>
        <w:rPr>
          <w:rFonts w:ascii="Arial" w:hAnsi="Arial" w:cs="Arial"/>
          <w:b/>
          <w:color w:val="00B0F0"/>
          <w:lang w:val="en-US"/>
        </w:rPr>
      </w:pPr>
    </w:p>
    <w:p w:rsidR="00981183" w:rsidRPr="00FF1752" w:rsidRDefault="00981183" w:rsidP="00FF2DDF">
      <w:pPr>
        <w:pStyle w:val="ListParagraph"/>
        <w:numPr>
          <w:ilvl w:val="0"/>
          <w:numId w:val="5"/>
        </w:numPr>
        <w:ind w:left="360"/>
        <w:rPr>
          <w:rFonts w:ascii="Arial" w:hAnsi="Arial" w:cs="Arial"/>
          <w:b/>
          <w:color w:val="00B0F0"/>
          <w:lang w:val="en-US"/>
        </w:rPr>
      </w:pPr>
      <w:r w:rsidRPr="00FF1752">
        <w:rPr>
          <w:rFonts w:ascii="Arial" w:hAnsi="Arial" w:cs="Arial"/>
          <w:b/>
          <w:color w:val="00B0F0"/>
          <w:lang w:val="en-US"/>
        </w:rPr>
        <w:t>This type of crisis seems to happen regularly in the Sahel and yet nothing seems to change. Isn’t there a problem therefore with what aid agencies are doing?</w:t>
      </w:r>
    </w:p>
    <w:p w:rsidR="0051625C" w:rsidRPr="00FF1752" w:rsidRDefault="00FF2DDF" w:rsidP="0051625C">
      <w:pPr>
        <w:ind w:left="360"/>
        <w:rPr>
          <w:rFonts w:ascii="Arial" w:hAnsi="Arial" w:cs="Arial"/>
        </w:rPr>
      </w:pPr>
      <w:r w:rsidRPr="00FF1752">
        <w:rPr>
          <w:rFonts w:ascii="Arial" w:hAnsi="Arial" w:cs="Arial"/>
        </w:rPr>
        <w:t xml:space="preserve">UNICEF is a leader in emergency response and </w:t>
      </w:r>
      <w:r w:rsidR="00324283" w:rsidRPr="00FF1752">
        <w:rPr>
          <w:rFonts w:ascii="Arial" w:hAnsi="Arial" w:cs="Arial"/>
        </w:rPr>
        <w:t>preparedness</w:t>
      </w:r>
      <w:r w:rsidRPr="00FF1752">
        <w:rPr>
          <w:rFonts w:ascii="Arial" w:hAnsi="Arial" w:cs="Arial"/>
        </w:rPr>
        <w:t xml:space="preserve">. We work with partners (from governments to </w:t>
      </w:r>
      <w:r w:rsidR="00324283" w:rsidRPr="00FF1752">
        <w:rPr>
          <w:rFonts w:ascii="Arial" w:hAnsi="Arial" w:cs="Arial"/>
        </w:rPr>
        <w:t>NGOs to communities</w:t>
      </w:r>
      <w:r w:rsidRPr="00FF1752">
        <w:rPr>
          <w:rFonts w:ascii="Arial" w:hAnsi="Arial" w:cs="Arial"/>
        </w:rPr>
        <w:t xml:space="preserve">) to </w:t>
      </w:r>
      <w:r w:rsidR="00324283" w:rsidRPr="00FF1752">
        <w:rPr>
          <w:rFonts w:ascii="Arial" w:hAnsi="Arial" w:cs="Arial"/>
        </w:rPr>
        <w:t xml:space="preserve">reach the most vulnerable children, and to </w:t>
      </w:r>
      <w:r w:rsidRPr="00FF1752">
        <w:rPr>
          <w:rFonts w:ascii="Arial" w:hAnsi="Arial" w:cs="Arial"/>
        </w:rPr>
        <w:t xml:space="preserve">address the long term </w:t>
      </w:r>
      <w:r w:rsidR="00324283" w:rsidRPr="00FF1752">
        <w:rPr>
          <w:rFonts w:ascii="Arial" w:hAnsi="Arial" w:cs="Arial"/>
        </w:rPr>
        <w:t>problem</w:t>
      </w:r>
      <w:r w:rsidRPr="00FF1752">
        <w:rPr>
          <w:rFonts w:ascii="Arial" w:hAnsi="Arial" w:cs="Arial"/>
        </w:rPr>
        <w:t xml:space="preserve"> of malnutrition in the Sahel.</w:t>
      </w:r>
    </w:p>
    <w:p w:rsidR="00324283" w:rsidRPr="00FF1752" w:rsidRDefault="0051625C" w:rsidP="0051625C">
      <w:pPr>
        <w:ind w:left="360"/>
        <w:rPr>
          <w:rFonts w:ascii="Arial" w:hAnsi="Arial" w:cs="Arial"/>
        </w:rPr>
      </w:pPr>
      <w:r w:rsidRPr="00FF1752">
        <w:rPr>
          <w:rFonts w:ascii="Arial" w:hAnsi="Arial" w:cs="Arial"/>
        </w:rPr>
        <w:t>W</w:t>
      </w:r>
      <w:r w:rsidR="00324283" w:rsidRPr="00FF1752">
        <w:rPr>
          <w:rFonts w:ascii="Arial" w:hAnsi="Arial" w:cs="Arial"/>
        </w:rPr>
        <w:t xml:space="preserve">orking with governments, UNICEF has </w:t>
      </w:r>
      <w:r w:rsidR="00FF2DDF" w:rsidRPr="00FF1752">
        <w:rPr>
          <w:rFonts w:ascii="Arial" w:hAnsi="Arial" w:cs="Arial"/>
        </w:rPr>
        <w:t>buil</w:t>
      </w:r>
      <w:r w:rsidR="00324283" w:rsidRPr="00FF1752">
        <w:rPr>
          <w:rFonts w:ascii="Arial" w:hAnsi="Arial" w:cs="Arial"/>
        </w:rPr>
        <w:t>t</w:t>
      </w:r>
      <w:r w:rsidR="00FF2DDF" w:rsidRPr="00FF1752">
        <w:rPr>
          <w:rFonts w:ascii="Arial" w:hAnsi="Arial" w:cs="Arial"/>
        </w:rPr>
        <w:t xml:space="preserve"> up health systems, response mechanisms and </w:t>
      </w:r>
      <w:r w:rsidR="00324283" w:rsidRPr="00FF1752">
        <w:rPr>
          <w:rFonts w:ascii="Arial" w:hAnsi="Arial" w:cs="Arial"/>
        </w:rPr>
        <w:t xml:space="preserve">community </w:t>
      </w:r>
      <w:r w:rsidR="00FF2DDF" w:rsidRPr="00FF1752">
        <w:rPr>
          <w:rFonts w:ascii="Arial" w:hAnsi="Arial" w:cs="Arial"/>
        </w:rPr>
        <w:t xml:space="preserve">nutrition </w:t>
      </w:r>
      <w:r w:rsidR="00324283" w:rsidRPr="00FF1752">
        <w:rPr>
          <w:rFonts w:ascii="Arial" w:hAnsi="Arial" w:cs="Arial"/>
        </w:rPr>
        <w:t>programs</w:t>
      </w:r>
      <w:r w:rsidR="00FF2DDF" w:rsidRPr="00FF1752">
        <w:rPr>
          <w:rFonts w:ascii="Arial" w:hAnsi="Arial" w:cs="Arial"/>
        </w:rPr>
        <w:t xml:space="preserve">. </w:t>
      </w:r>
    </w:p>
    <w:p w:rsidR="003A4E7F" w:rsidRPr="00FF1752" w:rsidRDefault="00681849" w:rsidP="003A4E7F">
      <w:pPr>
        <w:ind w:left="360"/>
        <w:rPr>
          <w:rFonts w:ascii="Arial" w:hAnsi="Arial" w:cs="Arial"/>
          <w:lang w:val="en-US"/>
        </w:rPr>
      </w:pPr>
      <w:r w:rsidRPr="00FF1752">
        <w:rPr>
          <w:rFonts w:ascii="Arial" w:hAnsi="Arial" w:cs="Arial"/>
          <w:lang w:val="en-US"/>
        </w:rPr>
        <w:t xml:space="preserve">We are </w:t>
      </w:r>
      <w:r w:rsidR="0051625C" w:rsidRPr="00FF1752">
        <w:rPr>
          <w:rFonts w:ascii="Arial" w:hAnsi="Arial" w:cs="Arial"/>
          <w:lang w:val="en-US"/>
        </w:rPr>
        <w:t xml:space="preserve">also </w:t>
      </w:r>
      <w:r w:rsidR="00E97A70" w:rsidRPr="00FF1752">
        <w:rPr>
          <w:rFonts w:ascii="Arial" w:hAnsi="Arial" w:cs="Arial"/>
          <w:lang w:val="en-US"/>
        </w:rPr>
        <w:t>addressing</w:t>
      </w:r>
      <w:r w:rsidR="003A4E7F" w:rsidRPr="00FF1752">
        <w:rPr>
          <w:rFonts w:ascii="Arial" w:hAnsi="Arial" w:cs="Arial"/>
          <w:lang w:val="en-US"/>
        </w:rPr>
        <w:t xml:space="preserve"> the structural causes of chronic malnutrition</w:t>
      </w:r>
      <w:r w:rsidRPr="00FF1752">
        <w:rPr>
          <w:rFonts w:ascii="Arial" w:hAnsi="Arial" w:cs="Arial"/>
          <w:lang w:val="en-US"/>
        </w:rPr>
        <w:t xml:space="preserve"> by increasing </w:t>
      </w:r>
      <w:r w:rsidR="003A4E7F" w:rsidRPr="00FF1752">
        <w:rPr>
          <w:rFonts w:ascii="Arial" w:hAnsi="Arial" w:cs="Arial"/>
          <w:lang w:val="en-US"/>
        </w:rPr>
        <w:t>a</w:t>
      </w:r>
      <w:r w:rsidRPr="00FF1752">
        <w:rPr>
          <w:rFonts w:ascii="Arial" w:hAnsi="Arial" w:cs="Arial"/>
          <w:lang w:val="en-US"/>
        </w:rPr>
        <w:t xml:space="preserve">ccess to basic social services, </w:t>
      </w:r>
      <w:r w:rsidR="0051625C" w:rsidRPr="00FF1752">
        <w:rPr>
          <w:rFonts w:ascii="Arial" w:hAnsi="Arial" w:cs="Arial"/>
          <w:lang w:val="en-US"/>
        </w:rPr>
        <w:t>improving</w:t>
      </w:r>
      <w:r w:rsidRPr="00FF1752">
        <w:rPr>
          <w:rFonts w:ascii="Arial" w:hAnsi="Arial" w:cs="Arial"/>
          <w:lang w:val="en-US"/>
        </w:rPr>
        <w:t xml:space="preserve"> </w:t>
      </w:r>
      <w:r w:rsidR="003A4E7F" w:rsidRPr="00FF1752">
        <w:rPr>
          <w:rFonts w:ascii="Arial" w:hAnsi="Arial" w:cs="Arial"/>
          <w:lang w:val="en-US"/>
        </w:rPr>
        <w:t>social protection measures, support</w:t>
      </w:r>
      <w:r w:rsidRPr="00FF1752">
        <w:rPr>
          <w:rFonts w:ascii="Arial" w:hAnsi="Arial" w:cs="Arial"/>
          <w:lang w:val="en-US"/>
        </w:rPr>
        <w:t>ing</w:t>
      </w:r>
      <w:r w:rsidR="003A4E7F" w:rsidRPr="00FF1752">
        <w:rPr>
          <w:rFonts w:ascii="Arial" w:hAnsi="Arial" w:cs="Arial"/>
          <w:lang w:val="en-US"/>
        </w:rPr>
        <w:t xml:space="preserve"> sustainable livelihoods</w:t>
      </w:r>
      <w:r w:rsidRPr="00FF1752">
        <w:rPr>
          <w:rFonts w:ascii="Arial" w:hAnsi="Arial" w:cs="Arial"/>
          <w:lang w:val="en-US"/>
        </w:rPr>
        <w:t>, and encouraging positive</w:t>
      </w:r>
      <w:r w:rsidR="003A4E7F" w:rsidRPr="00FF1752">
        <w:rPr>
          <w:rFonts w:ascii="Arial" w:hAnsi="Arial" w:cs="Arial"/>
          <w:lang w:val="en-US"/>
        </w:rPr>
        <w:t xml:space="preserve"> behavioral change.</w:t>
      </w:r>
    </w:p>
    <w:p w:rsidR="00E97A70" w:rsidRPr="00FF1752" w:rsidRDefault="00681849" w:rsidP="00E97A70">
      <w:pPr>
        <w:ind w:left="360"/>
        <w:rPr>
          <w:rFonts w:ascii="Arial" w:hAnsi="Arial" w:cs="Arial"/>
          <w:lang w:val="en-US"/>
        </w:rPr>
      </w:pPr>
      <w:r w:rsidRPr="00FF1752">
        <w:rPr>
          <w:rFonts w:ascii="Arial" w:hAnsi="Arial" w:cs="Arial"/>
          <w:lang w:val="en-US"/>
        </w:rPr>
        <w:t>The</w:t>
      </w:r>
      <w:r w:rsidR="00E97A70" w:rsidRPr="00FF1752">
        <w:rPr>
          <w:rFonts w:ascii="Arial" w:hAnsi="Arial" w:cs="Arial"/>
          <w:lang w:val="en-US"/>
        </w:rPr>
        <w:t xml:space="preserve"> Sahel is a fragile region with chronic vul</w:t>
      </w:r>
      <w:r w:rsidR="0051625C" w:rsidRPr="00FF1752">
        <w:rPr>
          <w:rFonts w:ascii="Arial" w:hAnsi="Arial" w:cs="Arial"/>
          <w:lang w:val="en-US"/>
        </w:rPr>
        <w:t>nerability to drought, conflict</w:t>
      </w:r>
      <w:r w:rsidR="00E97A70" w:rsidRPr="00FF1752">
        <w:rPr>
          <w:rFonts w:ascii="Arial" w:hAnsi="Arial" w:cs="Arial"/>
          <w:lang w:val="en-US"/>
        </w:rPr>
        <w:t xml:space="preserve"> and other external shocks</w:t>
      </w:r>
      <w:r w:rsidRPr="00FF1752">
        <w:rPr>
          <w:rFonts w:ascii="Arial" w:hAnsi="Arial" w:cs="Arial"/>
          <w:lang w:val="en-US"/>
        </w:rPr>
        <w:t>. There will be setbacks and complications. However, w</w:t>
      </w:r>
      <w:r w:rsidR="00E97A70" w:rsidRPr="00FF1752">
        <w:rPr>
          <w:rFonts w:ascii="Arial" w:hAnsi="Arial" w:cs="Arial"/>
          <w:lang w:val="en-US"/>
        </w:rPr>
        <w:t xml:space="preserve">e </w:t>
      </w:r>
      <w:r w:rsidRPr="00FF1752">
        <w:rPr>
          <w:rFonts w:ascii="Arial" w:hAnsi="Arial" w:cs="Arial"/>
          <w:lang w:val="en-US"/>
        </w:rPr>
        <w:t xml:space="preserve">are committed to saving lives and </w:t>
      </w:r>
      <w:r w:rsidR="00E97A70" w:rsidRPr="00FF1752">
        <w:rPr>
          <w:rFonts w:ascii="Arial" w:hAnsi="Arial" w:cs="Arial"/>
          <w:lang w:val="en-US"/>
        </w:rPr>
        <w:t>strengthen</w:t>
      </w:r>
      <w:r w:rsidRPr="00FF1752">
        <w:rPr>
          <w:rFonts w:ascii="Arial" w:hAnsi="Arial" w:cs="Arial"/>
          <w:lang w:val="en-US"/>
        </w:rPr>
        <w:t>ing</w:t>
      </w:r>
      <w:r w:rsidR="00E97A70" w:rsidRPr="00FF1752">
        <w:rPr>
          <w:rFonts w:ascii="Arial" w:hAnsi="Arial" w:cs="Arial"/>
          <w:lang w:val="en-US"/>
        </w:rPr>
        <w:t xml:space="preserve"> the resiliency of communities and families.  </w:t>
      </w:r>
    </w:p>
    <w:p w:rsidR="00FF1752" w:rsidRPr="00FF1752" w:rsidRDefault="00FF1752" w:rsidP="00FF1752">
      <w:pPr>
        <w:pStyle w:val="ListParagraph"/>
        <w:ind w:left="360"/>
        <w:rPr>
          <w:rFonts w:ascii="Arial" w:hAnsi="Arial" w:cs="Arial"/>
          <w:b/>
          <w:color w:val="00B0F0"/>
          <w:lang w:val="en-US"/>
        </w:rPr>
      </w:pPr>
    </w:p>
    <w:p w:rsidR="003A4E7F" w:rsidRPr="00FF1752" w:rsidRDefault="003A4E7F" w:rsidP="003A4E7F">
      <w:pPr>
        <w:pStyle w:val="ListParagraph"/>
        <w:numPr>
          <w:ilvl w:val="0"/>
          <w:numId w:val="5"/>
        </w:numPr>
        <w:ind w:left="360"/>
        <w:rPr>
          <w:rFonts w:ascii="Arial" w:hAnsi="Arial" w:cs="Arial"/>
          <w:b/>
          <w:color w:val="00B0F0"/>
          <w:lang w:val="en-US"/>
        </w:rPr>
      </w:pPr>
      <w:r w:rsidRPr="00FF1752">
        <w:rPr>
          <w:rFonts w:ascii="Arial" w:hAnsi="Arial" w:cs="Arial"/>
          <w:b/>
          <w:color w:val="00B0F0"/>
          <w:lang w:val="en-US"/>
        </w:rPr>
        <w:t xml:space="preserve">How has the coup in Mali </w:t>
      </w:r>
      <w:r w:rsidR="0021325D" w:rsidRPr="00FF1752">
        <w:rPr>
          <w:rFonts w:ascii="Arial" w:hAnsi="Arial" w:cs="Arial"/>
          <w:b/>
          <w:color w:val="00B0F0"/>
          <w:lang w:val="en-US"/>
        </w:rPr>
        <w:t xml:space="preserve">(or conflict in the region) </w:t>
      </w:r>
      <w:r w:rsidRPr="00FF1752">
        <w:rPr>
          <w:rFonts w:ascii="Arial" w:hAnsi="Arial" w:cs="Arial"/>
          <w:b/>
          <w:color w:val="00B0F0"/>
          <w:lang w:val="en-US"/>
        </w:rPr>
        <w:t>affected your work?</w:t>
      </w:r>
    </w:p>
    <w:p w:rsidR="0021325D" w:rsidRPr="00FF1752" w:rsidRDefault="0021325D" w:rsidP="003A4E7F">
      <w:pPr>
        <w:ind w:left="360"/>
        <w:rPr>
          <w:rFonts w:ascii="Arial" w:hAnsi="Arial" w:cs="Arial"/>
          <w:lang w:val="en-US"/>
        </w:rPr>
      </w:pPr>
      <w:r w:rsidRPr="00FF1752">
        <w:rPr>
          <w:rFonts w:ascii="Arial" w:hAnsi="Arial" w:cs="Arial"/>
        </w:rPr>
        <w:t xml:space="preserve">Insecurity in the region has meant </w:t>
      </w:r>
      <w:r w:rsidR="003A4E7F" w:rsidRPr="00FF1752">
        <w:rPr>
          <w:rFonts w:ascii="Arial" w:hAnsi="Arial" w:cs="Arial"/>
        </w:rPr>
        <w:t>additional complications</w:t>
      </w:r>
      <w:r w:rsidRPr="00FF1752">
        <w:rPr>
          <w:rFonts w:ascii="Arial" w:hAnsi="Arial" w:cs="Arial"/>
        </w:rPr>
        <w:t xml:space="preserve"> for our work</w:t>
      </w:r>
      <w:r w:rsidR="003A4E7F" w:rsidRPr="00FF1752">
        <w:rPr>
          <w:rFonts w:ascii="Arial" w:hAnsi="Arial" w:cs="Arial"/>
        </w:rPr>
        <w:t>. T</w:t>
      </w:r>
      <w:r w:rsidRPr="00FF1752">
        <w:rPr>
          <w:rFonts w:ascii="Arial" w:hAnsi="Arial" w:cs="Arial"/>
        </w:rPr>
        <w:t xml:space="preserve">he </w:t>
      </w:r>
      <w:r w:rsidR="003A4E7F" w:rsidRPr="00FF1752">
        <w:rPr>
          <w:rFonts w:ascii="Arial" w:hAnsi="Arial" w:cs="Arial"/>
        </w:rPr>
        <w:t xml:space="preserve">conflict in Mali </w:t>
      </w:r>
      <w:r w:rsidRPr="00FF1752">
        <w:rPr>
          <w:rFonts w:ascii="Arial" w:hAnsi="Arial" w:cs="Arial"/>
        </w:rPr>
        <w:t xml:space="preserve">has displaced 200,000 people into neighbouring countries, </w:t>
      </w:r>
      <w:r w:rsidRPr="00FF1752">
        <w:rPr>
          <w:rFonts w:ascii="Arial" w:hAnsi="Arial" w:cs="Arial"/>
          <w:lang w:val="en-US"/>
        </w:rPr>
        <w:t>increasing the demand for emergency assistance.</w:t>
      </w:r>
    </w:p>
    <w:p w:rsidR="00FF1752" w:rsidRPr="009D061A" w:rsidRDefault="0021325D" w:rsidP="00FF1752">
      <w:pPr>
        <w:pStyle w:val="ListParagraph"/>
        <w:ind w:left="360"/>
        <w:rPr>
          <w:rFonts w:ascii="Arial" w:hAnsi="Arial" w:cs="Arial"/>
          <w:lang w:val="en-US"/>
        </w:rPr>
      </w:pPr>
      <w:r w:rsidRPr="00FF1752">
        <w:rPr>
          <w:rFonts w:ascii="Arial" w:hAnsi="Arial" w:cs="Arial"/>
          <w:lang w:val="en-US"/>
        </w:rPr>
        <w:t xml:space="preserve">We have also had to </w:t>
      </w:r>
      <w:r w:rsidR="003A4E7F" w:rsidRPr="009D061A">
        <w:rPr>
          <w:rFonts w:ascii="Arial" w:hAnsi="Arial" w:cs="Arial"/>
          <w:lang w:val="en-US"/>
        </w:rPr>
        <w:t xml:space="preserve">factor </w:t>
      </w:r>
      <w:r w:rsidRPr="009D061A">
        <w:rPr>
          <w:rFonts w:ascii="Arial" w:hAnsi="Arial" w:cs="Arial"/>
          <w:lang w:val="en-US"/>
        </w:rPr>
        <w:t xml:space="preserve">security threats in </w:t>
      </w:r>
      <w:r w:rsidRPr="00FF1752">
        <w:rPr>
          <w:rFonts w:ascii="Arial" w:hAnsi="Arial" w:cs="Arial"/>
          <w:lang w:val="en-US"/>
        </w:rPr>
        <w:t xml:space="preserve">Nigeria, Niger and Mauritania and </w:t>
      </w:r>
      <w:r w:rsidRPr="009D061A">
        <w:rPr>
          <w:rFonts w:ascii="Arial" w:hAnsi="Arial" w:cs="Arial"/>
          <w:lang w:val="en-US"/>
        </w:rPr>
        <w:t xml:space="preserve">migration from Libya and Cote d’Ivoire </w:t>
      </w:r>
      <w:r w:rsidR="003A4E7F" w:rsidRPr="009D061A">
        <w:rPr>
          <w:rFonts w:ascii="Arial" w:hAnsi="Arial" w:cs="Arial"/>
          <w:lang w:val="en-US"/>
        </w:rPr>
        <w:t xml:space="preserve">into our planning. </w:t>
      </w:r>
    </w:p>
    <w:p w:rsidR="00FF1752" w:rsidRPr="00FF1752" w:rsidRDefault="00FF1752" w:rsidP="00FF1752">
      <w:pPr>
        <w:pStyle w:val="ListParagraph"/>
        <w:ind w:left="360"/>
        <w:rPr>
          <w:rFonts w:ascii="Arial" w:hAnsi="Arial" w:cs="Arial"/>
          <w:b/>
          <w:color w:val="00B0F0"/>
          <w:lang w:val="en-US"/>
        </w:rPr>
      </w:pPr>
    </w:p>
    <w:p w:rsidR="00325BF3" w:rsidRPr="00FF1752" w:rsidRDefault="00325BF3" w:rsidP="00FF2DDF">
      <w:pPr>
        <w:pStyle w:val="ListParagraph"/>
        <w:numPr>
          <w:ilvl w:val="0"/>
          <w:numId w:val="5"/>
        </w:numPr>
        <w:ind w:left="360"/>
        <w:rPr>
          <w:rFonts w:ascii="Arial" w:hAnsi="Arial" w:cs="Arial"/>
          <w:lang w:val="en-US"/>
        </w:rPr>
      </w:pPr>
      <w:r w:rsidRPr="00FF1752">
        <w:rPr>
          <w:rFonts w:ascii="Arial" w:hAnsi="Arial" w:cs="Arial"/>
          <w:b/>
          <w:color w:val="00B0F0"/>
          <w:lang w:val="en-US"/>
        </w:rPr>
        <w:t>How do you know that aid is reaching children and families in need?</w:t>
      </w:r>
      <w:r w:rsidRPr="00FF1752">
        <w:rPr>
          <w:rFonts w:ascii="Arial" w:hAnsi="Arial" w:cs="Arial"/>
          <w:lang w:val="en-US"/>
        </w:rPr>
        <w:t xml:space="preserve"> </w:t>
      </w:r>
    </w:p>
    <w:p w:rsidR="00FF1752" w:rsidRDefault="00FF1752" w:rsidP="00FF1752">
      <w:pPr>
        <w:pStyle w:val="ListParagraph"/>
        <w:ind w:left="360"/>
        <w:rPr>
          <w:rFonts w:ascii="Arial" w:hAnsi="Arial" w:cs="Arial"/>
          <w:lang w:val="en-US"/>
        </w:rPr>
      </w:pPr>
    </w:p>
    <w:p w:rsidR="00411CA8" w:rsidRPr="00411CA8" w:rsidRDefault="00411CA8" w:rsidP="00411CA8">
      <w:pPr>
        <w:pStyle w:val="ListParagraph"/>
        <w:ind w:left="360"/>
        <w:rPr>
          <w:rFonts w:ascii="Arial" w:hAnsi="Arial" w:cs="Arial"/>
          <w:lang w:val="en-US"/>
        </w:rPr>
      </w:pPr>
      <w:r w:rsidRPr="00411CA8">
        <w:rPr>
          <w:rFonts w:ascii="Arial" w:hAnsi="Arial" w:cs="Arial"/>
          <w:lang w:val="en-US"/>
        </w:rPr>
        <w:t>UNICEF has in place stringent monitoring and evaluation procedures for all our humanitarian programs. These include evaluation missions by program staff where possible, joint monitoring with local communities and partners, independent third party monitoring through private consultancies, and quarterly partner reports.</w:t>
      </w:r>
    </w:p>
    <w:p w:rsidR="00411CA8" w:rsidRPr="00411CA8" w:rsidRDefault="00411CA8" w:rsidP="00411CA8">
      <w:pPr>
        <w:pStyle w:val="ListParagraph"/>
        <w:ind w:left="360"/>
        <w:rPr>
          <w:rFonts w:ascii="Arial" w:hAnsi="Arial" w:cs="Arial"/>
          <w:lang w:val="en-US"/>
        </w:rPr>
      </w:pPr>
    </w:p>
    <w:p w:rsidR="00FF1752" w:rsidRDefault="00411CA8" w:rsidP="00411CA8">
      <w:pPr>
        <w:pStyle w:val="ListParagraph"/>
        <w:ind w:left="360"/>
        <w:rPr>
          <w:rFonts w:ascii="Arial" w:hAnsi="Arial" w:cs="Arial"/>
          <w:lang w:val="en-US"/>
        </w:rPr>
      </w:pPr>
      <w:r w:rsidRPr="00411CA8">
        <w:rPr>
          <w:rFonts w:ascii="Arial" w:hAnsi="Arial" w:cs="Arial"/>
          <w:lang w:val="en-US"/>
        </w:rPr>
        <w:t>One cannot eliminate all risk, but you can mitigate it as much as possible in order to save lives in a very difficult environment.</w:t>
      </w:r>
    </w:p>
    <w:p w:rsidR="00411CA8" w:rsidRPr="00411CA8" w:rsidRDefault="00411CA8" w:rsidP="00411CA8">
      <w:pPr>
        <w:pStyle w:val="ListParagraph"/>
        <w:ind w:left="360"/>
        <w:rPr>
          <w:rFonts w:ascii="Arial" w:hAnsi="Arial" w:cs="Arial"/>
          <w:b/>
          <w:color w:val="00B0F0"/>
          <w:lang w:val="en-US"/>
        </w:rPr>
      </w:pPr>
    </w:p>
    <w:p w:rsidR="00B05221" w:rsidRPr="00FF1752" w:rsidRDefault="0051625C" w:rsidP="0051625C">
      <w:pPr>
        <w:pStyle w:val="ListParagraph"/>
        <w:numPr>
          <w:ilvl w:val="0"/>
          <w:numId w:val="5"/>
        </w:numPr>
        <w:ind w:left="360"/>
        <w:rPr>
          <w:rFonts w:ascii="Arial" w:hAnsi="Arial" w:cs="Arial"/>
          <w:b/>
          <w:color w:val="00B0F0"/>
          <w:lang w:val="en-US"/>
        </w:rPr>
      </w:pPr>
      <w:r w:rsidRPr="00FF1752">
        <w:rPr>
          <w:rFonts w:ascii="Arial" w:hAnsi="Arial" w:cs="Arial"/>
          <w:b/>
          <w:color w:val="00B0F0"/>
          <w:lang w:val="en-US"/>
        </w:rPr>
        <w:t>Are</w:t>
      </w:r>
      <w:r w:rsidR="00B05221" w:rsidRPr="00FF1752">
        <w:rPr>
          <w:rFonts w:ascii="Arial" w:hAnsi="Arial" w:cs="Arial"/>
          <w:b/>
          <w:color w:val="00B0F0"/>
          <w:lang w:val="en-US"/>
        </w:rPr>
        <w:t xml:space="preserve"> high birth rates a f</w:t>
      </w:r>
      <w:r w:rsidRPr="00FF1752">
        <w:rPr>
          <w:rFonts w:ascii="Arial" w:hAnsi="Arial" w:cs="Arial"/>
          <w:b/>
          <w:color w:val="00B0F0"/>
          <w:lang w:val="en-US"/>
        </w:rPr>
        <w:t>actor in this crisis?</w:t>
      </w:r>
    </w:p>
    <w:p w:rsidR="00325BF3" w:rsidRPr="00FF1752" w:rsidRDefault="0051625C" w:rsidP="0051625C">
      <w:pPr>
        <w:ind w:left="360"/>
        <w:rPr>
          <w:rFonts w:ascii="Arial" w:hAnsi="Arial" w:cs="Arial"/>
        </w:rPr>
      </w:pPr>
      <w:r w:rsidRPr="00FF1752">
        <w:rPr>
          <w:rFonts w:ascii="Arial" w:hAnsi="Arial" w:cs="Arial"/>
        </w:rPr>
        <w:t xml:space="preserve">High birth rates are one of many </w:t>
      </w:r>
      <w:r w:rsidR="00B05221" w:rsidRPr="00FF1752">
        <w:rPr>
          <w:rFonts w:ascii="Arial" w:hAnsi="Arial" w:cs="Arial"/>
        </w:rPr>
        <w:t xml:space="preserve">factors </w:t>
      </w:r>
      <w:r w:rsidRPr="00FF1752">
        <w:rPr>
          <w:rFonts w:ascii="Arial" w:hAnsi="Arial" w:cs="Arial"/>
        </w:rPr>
        <w:t>to consider in</w:t>
      </w:r>
      <w:r w:rsidR="00B05221" w:rsidRPr="00FF1752">
        <w:rPr>
          <w:rFonts w:ascii="Arial" w:hAnsi="Arial" w:cs="Arial"/>
        </w:rPr>
        <w:t xml:space="preserve"> the Sahel. </w:t>
      </w:r>
      <w:r w:rsidR="00325BF3" w:rsidRPr="00FF1752">
        <w:rPr>
          <w:rFonts w:ascii="Arial" w:hAnsi="Arial" w:cs="Arial"/>
        </w:rPr>
        <w:t xml:space="preserve">Traditionally, </w:t>
      </w:r>
      <w:r w:rsidR="00B05221" w:rsidRPr="00FF1752">
        <w:rPr>
          <w:rFonts w:ascii="Arial" w:hAnsi="Arial" w:cs="Arial"/>
        </w:rPr>
        <w:t xml:space="preserve">populations with high child mortality rates have high birth rates. </w:t>
      </w:r>
      <w:r w:rsidR="00325BF3" w:rsidRPr="00FF1752">
        <w:rPr>
          <w:rFonts w:ascii="Arial" w:hAnsi="Arial" w:cs="Arial"/>
        </w:rPr>
        <w:t xml:space="preserve"> We encourage communities and governments to review all of the factors contributing to chronic malnutrition to improve social protection measures.</w:t>
      </w:r>
    </w:p>
    <w:p w:rsidR="00B05221" w:rsidRDefault="00325BF3" w:rsidP="0051625C">
      <w:pPr>
        <w:ind w:left="360"/>
        <w:rPr>
          <w:rFonts w:ascii="Arial" w:hAnsi="Arial" w:cs="Arial"/>
        </w:rPr>
      </w:pPr>
      <w:r w:rsidRPr="00FF1752">
        <w:rPr>
          <w:rFonts w:ascii="Arial" w:hAnsi="Arial" w:cs="Arial"/>
        </w:rPr>
        <w:t>In this emergency, UNICEF’s</w:t>
      </w:r>
      <w:r w:rsidR="00942AE3" w:rsidRPr="00FF1752">
        <w:rPr>
          <w:rFonts w:ascii="Arial" w:hAnsi="Arial" w:cs="Arial"/>
        </w:rPr>
        <w:t xml:space="preserve"> priority is to ensure we have </w:t>
      </w:r>
      <w:r w:rsidRPr="00FF1752">
        <w:rPr>
          <w:rFonts w:ascii="Arial" w:hAnsi="Arial" w:cs="Arial"/>
        </w:rPr>
        <w:t>the means to</w:t>
      </w:r>
      <w:r w:rsidR="00942AE3" w:rsidRPr="00FF1752">
        <w:rPr>
          <w:rFonts w:ascii="Arial" w:hAnsi="Arial" w:cs="Arial"/>
        </w:rPr>
        <w:t xml:space="preserve"> save the lives of children and enhance the capacity of families to cope. </w:t>
      </w:r>
    </w:p>
    <w:p w:rsidR="00411CA8" w:rsidRDefault="00411CA8" w:rsidP="0051625C">
      <w:pPr>
        <w:ind w:left="360"/>
        <w:rPr>
          <w:rFonts w:ascii="Arial" w:hAnsi="Arial" w:cs="Arial"/>
        </w:rPr>
      </w:pPr>
    </w:p>
    <w:p w:rsidR="00411CA8" w:rsidRDefault="00411CA8" w:rsidP="0051625C">
      <w:pPr>
        <w:ind w:left="360"/>
        <w:rPr>
          <w:rFonts w:ascii="Arial" w:hAnsi="Arial" w:cs="Arial"/>
        </w:rPr>
      </w:pPr>
    </w:p>
    <w:p w:rsidR="005C61B3" w:rsidRPr="00FF1752" w:rsidRDefault="005C61B3" w:rsidP="00325BF3">
      <w:pPr>
        <w:pStyle w:val="ListParagraph"/>
        <w:numPr>
          <w:ilvl w:val="0"/>
          <w:numId w:val="5"/>
        </w:numPr>
        <w:ind w:left="360"/>
        <w:rPr>
          <w:rFonts w:ascii="Arial" w:hAnsi="Arial" w:cs="Arial"/>
          <w:b/>
          <w:color w:val="00B0F0"/>
          <w:lang w:val="en-US"/>
        </w:rPr>
      </w:pPr>
      <w:r w:rsidRPr="00FF1752">
        <w:rPr>
          <w:rFonts w:ascii="Arial" w:hAnsi="Arial" w:cs="Arial"/>
          <w:b/>
          <w:color w:val="00B0F0"/>
          <w:lang w:val="en-US"/>
        </w:rPr>
        <w:t>Is this simply about food?</w:t>
      </w:r>
    </w:p>
    <w:p w:rsidR="00FC49EE" w:rsidRPr="00FF1752" w:rsidRDefault="005C61B3" w:rsidP="00FC49EE">
      <w:pPr>
        <w:ind w:left="360"/>
        <w:rPr>
          <w:rFonts w:ascii="Arial" w:hAnsi="Arial" w:cs="Arial"/>
        </w:rPr>
      </w:pPr>
      <w:r w:rsidRPr="00FF1752">
        <w:rPr>
          <w:rFonts w:ascii="Arial" w:hAnsi="Arial" w:cs="Arial"/>
        </w:rPr>
        <w:t xml:space="preserve">Our main focus is children and their nutritional status. </w:t>
      </w:r>
      <w:r w:rsidR="00FC49EE" w:rsidRPr="00FF1752">
        <w:rPr>
          <w:rFonts w:ascii="Arial" w:hAnsi="Arial" w:cs="Arial"/>
        </w:rPr>
        <w:t xml:space="preserve"> </w:t>
      </w:r>
      <w:r w:rsidRPr="00FF1752">
        <w:rPr>
          <w:rFonts w:ascii="Arial" w:hAnsi="Arial" w:cs="Arial"/>
        </w:rPr>
        <w:t>Unless children are getting the right types of food</w:t>
      </w:r>
      <w:r w:rsidR="00FC49EE" w:rsidRPr="00FF1752">
        <w:rPr>
          <w:rFonts w:ascii="Arial" w:hAnsi="Arial" w:cs="Arial"/>
        </w:rPr>
        <w:t xml:space="preserve"> </w:t>
      </w:r>
      <w:r w:rsidRPr="00FF1752">
        <w:rPr>
          <w:rFonts w:ascii="Arial" w:hAnsi="Arial" w:cs="Arial"/>
        </w:rPr>
        <w:t>- not just any food</w:t>
      </w:r>
      <w:r w:rsidR="00FC49EE" w:rsidRPr="00FF1752">
        <w:rPr>
          <w:rFonts w:ascii="Arial" w:hAnsi="Arial" w:cs="Arial"/>
        </w:rPr>
        <w:t xml:space="preserve"> </w:t>
      </w:r>
      <w:r w:rsidRPr="00FF1752">
        <w:rPr>
          <w:rFonts w:ascii="Arial" w:hAnsi="Arial" w:cs="Arial"/>
        </w:rPr>
        <w:t xml:space="preserve">- they can suffer lasting damage </w:t>
      </w:r>
      <w:r w:rsidR="00FC49EE" w:rsidRPr="00FF1752">
        <w:rPr>
          <w:rFonts w:ascii="Arial" w:hAnsi="Arial" w:cs="Arial"/>
        </w:rPr>
        <w:t>or lose their lives.</w:t>
      </w:r>
      <w:r w:rsidRPr="00FF1752">
        <w:rPr>
          <w:rFonts w:ascii="Arial" w:hAnsi="Arial" w:cs="Arial"/>
        </w:rPr>
        <w:t xml:space="preserve"> </w:t>
      </w:r>
      <w:r w:rsidR="00FC49EE" w:rsidRPr="00FF1752">
        <w:rPr>
          <w:rFonts w:ascii="Arial" w:hAnsi="Arial" w:cs="Arial"/>
        </w:rPr>
        <w:t>This is why UNICEF is sounding the alarm for this emergency.</w:t>
      </w:r>
    </w:p>
    <w:p w:rsidR="005C61B3" w:rsidRDefault="00C209A8" w:rsidP="009D061A">
      <w:pPr>
        <w:ind w:left="360"/>
        <w:rPr>
          <w:rFonts w:ascii="Arial" w:hAnsi="Arial" w:cs="Arial"/>
        </w:rPr>
      </w:pPr>
      <w:r w:rsidRPr="00FF1752">
        <w:rPr>
          <w:rFonts w:ascii="Arial" w:hAnsi="Arial" w:cs="Arial"/>
          <w:lang w:val="en-US"/>
        </w:rPr>
        <w:t>UNICEF provides an integrated package of therapeutic food, malaria prevention and treatment, immunization, diarrhea treatment and sanitation to save lives.</w:t>
      </w:r>
      <w:r w:rsidR="009D061A">
        <w:rPr>
          <w:rFonts w:ascii="Arial" w:hAnsi="Arial" w:cs="Arial"/>
          <w:lang w:val="en-US"/>
        </w:rPr>
        <w:t xml:space="preserve"> </w:t>
      </w:r>
      <w:r w:rsidRPr="00FF1752">
        <w:rPr>
          <w:rFonts w:ascii="Arial" w:hAnsi="Arial" w:cs="Arial"/>
          <w:lang w:val="en-US"/>
        </w:rPr>
        <w:t xml:space="preserve">Emergency </w:t>
      </w:r>
      <w:r w:rsidR="005C61B3" w:rsidRPr="00FF1752">
        <w:rPr>
          <w:rFonts w:ascii="Arial" w:hAnsi="Arial" w:cs="Arial"/>
        </w:rPr>
        <w:t>ed</w:t>
      </w:r>
      <w:r w:rsidRPr="00FF1752">
        <w:rPr>
          <w:rFonts w:ascii="Arial" w:hAnsi="Arial" w:cs="Arial"/>
        </w:rPr>
        <w:t>ucation and child protection are also part of our response.</w:t>
      </w:r>
    </w:p>
    <w:p w:rsidR="00411CA8" w:rsidRPr="009D061A" w:rsidRDefault="00411CA8" w:rsidP="009D061A">
      <w:pPr>
        <w:ind w:left="360"/>
        <w:rPr>
          <w:rFonts w:ascii="Arial" w:hAnsi="Arial" w:cs="Arial"/>
          <w:lang w:val="en-US"/>
        </w:rPr>
      </w:pPr>
    </w:p>
    <w:p w:rsidR="00942AE3" w:rsidRPr="00FF1752" w:rsidRDefault="00062042" w:rsidP="00FF1752">
      <w:pPr>
        <w:pStyle w:val="ListParagraph"/>
        <w:numPr>
          <w:ilvl w:val="0"/>
          <w:numId w:val="5"/>
        </w:numPr>
        <w:ind w:left="360"/>
        <w:rPr>
          <w:rFonts w:ascii="Arial" w:hAnsi="Arial" w:cs="Arial"/>
          <w:b/>
          <w:color w:val="00B0F0"/>
          <w:lang w:val="en-US"/>
        </w:rPr>
      </w:pPr>
      <w:r w:rsidRPr="00FF1752">
        <w:rPr>
          <w:rFonts w:ascii="Arial" w:hAnsi="Arial" w:cs="Arial"/>
          <w:b/>
          <w:color w:val="00B0F0"/>
          <w:lang w:val="en-US"/>
        </w:rPr>
        <w:t>Is this a famine?</w:t>
      </w:r>
    </w:p>
    <w:p w:rsidR="00FF1752" w:rsidRDefault="00062042" w:rsidP="00FF1752">
      <w:pPr>
        <w:ind w:left="360"/>
        <w:rPr>
          <w:rFonts w:ascii="Arial" w:hAnsi="Arial" w:cs="Arial"/>
        </w:rPr>
      </w:pPr>
      <w:r w:rsidRPr="00FF1752">
        <w:rPr>
          <w:rFonts w:ascii="Arial" w:hAnsi="Arial" w:cs="Arial"/>
        </w:rPr>
        <w:t>No</w:t>
      </w:r>
      <w:r w:rsidR="00FF1752">
        <w:rPr>
          <w:rFonts w:ascii="Arial" w:hAnsi="Arial" w:cs="Arial"/>
        </w:rPr>
        <w:t xml:space="preserve">, this is not a famine. </w:t>
      </w:r>
      <w:r w:rsidRPr="00FF1752">
        <w:rPr>
          <w:rFonts w:ascii="Arial" w:hAnsi="Arial" w:cs="Arial"/>
        </w:rPr>
        <w:t xml:space="preserve"> A famine is a very precise term </w:t>
      </w:r>
      <w:r w:rsidR="00FF1752">
        <w:rPr>
          <w:rFonts w:ascii="Arial" w:hAnsi="Arial" w:cs="Arial"/>
        </w:rPr>
        <w:t xml:space="preserve">and certain criteria must be met for it to be applied.  For example, in a famine, 30% of children </w:t>
      </w:r>
      <w:r w:rsidRPr="00FF1752">
        <w:rPr>
          <w:rFonts w:ascii="Arial" w:hAnsi="Arial" w:cs="Arial"/>
        </w:rPr>
        <w:t>suffer from severe</w:t>
      </w:r>
      <w:r w:rsidR="00FF1752">
        <w:rPr>
          <w:rFonts w:ascii="Arial" w:hAnsi="Arial" w:cs="Arial"/>
        </w:rPr>
        <w:t xml:space="preserve"> </w:t>
      </w:r>
      <w:r w:rsidRPr="00FF1752">
        <w:rPr>
          <w:rFonts w:ascii="Arial" w:hAnsi="Arial" w:cs="Arial"/>
        </w:rPr>
        <w:t>acute malnutrition</w:t>
      </w:r>
      <w:r w:rsidR="00FF1752">
        <w:rPr>
          <w:rFonts w:ascii="Arial" w:hAnsi="Arial" w:cs="Arial"/>
        </w:rPr>
        <w:t>.</w:t>
      </w:r>
    </w:p>
    <w:p w:rsidR="00FF1752" w:rsidRDefault="00FF1752" w:rsidP="00FF1752">
      <w:pPr>
        <w:ind w:left="360"/>
        <w:rPr>
          <w:rFonts w:ascii="Arial" w:hAnsi="Arial" w:cs="Arial"/>
        </w:rPr>
      </w:pPr>
      <w:r>
        <w:rPr>
          <w:rFonts w:ascii="Arial" w:hAnsi="Arial" w:cs="Arial"/>
        </w:rPr>
        <w:t xml:space="preserve">The situation in the Sahel is </w:t>
      </w:r>
      <w:r w:rsidR="00062042" w:rsidRPr="00FF1752">
        <w:rPr>
          <w:rFonts w:ascii="Arial" w:hAnsi="Arial" w:cs="Arial"/>
        </w:rPr>
        <w:t>extremely serious</w:t>
      </w:r>
      <w:r>
        <w:rPr>
          <w:rFonts w:ascii="Arial" w:hAnsi="Arial" w:cs="Arial"/>
        </w:rPr>
        <w:t xml:space="preserve"> and we need the help of the global community to ensure that it does not escalate into a </w:t>
      </w:r>
      <w:r w:rsidR="001D405F">
        <w:rPr>
          <w:rFonts w:ascii="Arial" w:hAnsi="Arial" w:cs="Arial"/>
        </w:rPr>
        <w:t>wide-spread emergency</w:t>
      </w:r>
      <w:r>
        <w:rPr>
          <w:rFonts w:ascii="Arial" w:hAnsi="Arial" w:cs="Arial"/>
        </w:rPr>
        <w:t xml:space="preserve">. We know the crisis is </w:t>
      </w:r>
      <w:r>
        <w:rPr>
          <w:rFonts w:ascii="Arial" w:hAnsi="Arial" w:cs="Arial"/>
          <w:lang w:val="en-US"/>
        </w:rPr>
        <w:t xml:space="preserve">coming and there will be no excuses later for not acting now.  </w:t>
      </w:r>
    </w:p>
    <w:p w:rsidR="00925B79" w:rsidRPr="00C209A8" w:rsidRDefault="00925B79" w:rsidP="00925B79">
      <w:pPr>
        <w:rPr>
          <w:rFonts w:ascii="Arial" w:hAnsi="Arial" w:cs="Arial"/>
          <w:b/>
          <w:sz w:val="20"/>
          <w:szCs w:val="20"/>
          <w:lang w:val="en-US"/>
        </w:rPr>
      </w:pPr>
      <w:bookmarkStart w:id="1" w:name="_GoBack"/>
      <w:bookmarkEnd w:id="1"/>
    </w:p>
    <w:p w:rsidR="00062042" w:rsidRPr="00C209A8" w:rsidRDefault="00062042" w:rsidP="00925B79">
      <w:pPr>
        <w:rPr>
          <w:rFonts w:ascii="Arial" w:hAnsi="Arial" w:cs="Arial"/>
          <w:sz w:val="20"/>
          <w:szCs w:val="20"/>
          <w:lang w:val="en-US"/>
        </w:rPr>
      </w:pPr>
    </w:p>
    <w:sectPr w:rsidR="00062042" w:rsidRPr="00C209A8" w:rsidSect="000B3920">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52" w:rsidRDefault="00FF1752" w:rsidP="001360EE">
      <w:pPr>
        <w:spacing w:after="0" w:line="240" w:lineRule="auto"/>
      </w:pPr>
      <w:r>
        <w:separator/>
      </w:r>
    </w:p>
  </w:endnote>
  <w:endnote w:type="continuationSeparator" w:id="0">
    <w:p w:rsidR="00FF1752" w:rsidRDefault="00FF1752" w:rsidP="00136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03797"/>
      <w:docPartObj>
        <w:docPartGallery w:val="Page Numbers (Bottom of Page)"/>
        <w:docPartUnique/>
      </w:docPartObj>
    </w:sdtPr>
    <w:sdtContent>
      <w:p w:rsidR="00FF1752" w:rsidRDefault="00723526">
        <w:pPr>
          <w:pStyle w:val="Footer"/>
          <w:jc w:val="right"/>
        </w:pPr>
        <w:fldSimple w:instr=" PAGE   \* MERGEFORMAT ">
          <w:r w:rsidR="00411CA8">
            <w:rPr>
              <w:noProof/>
            </w:rPr>
            <w:t>4</w:t>
          </w:r>
        </w:fldSimple>
      </w:p>
    </w:sdtContent>
  </w:sdt>
  <w:p w:rsidR="00FF1752" w:rsidRDefault="00FF1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52" w:rsidRDefault="00FF1752" w:rsidP="001360EE">
      <w:pPr>
        <w:spacing w:after="0" w:line="240" w:lineRule="auto"/>
      </w:pPr>
      <w:r>
        <w:separator/>
      </w:r>
    </w:p>
  </w:footnote>
  <w:footnote w:type="continuationSeparator" w:id="0">
    <w:p w:rsidR="00FF1752" w:rsidRDefault="00FF1752" w:rsidP="00136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52" w:rsidRDefault="00FF1752">
    <w:pPr>
      <w:pStyle w:val="Header"/>
    </w:pPr>
    <w:r w:rsidRPr="001360EE">
      <w:rPr>
        <w:noProof/>
        <w:lang w:val="en-US"/>
      </w:rPr>
      <w:drawing>
        <wp:anchor distT="0" distB="0" distL="114300" distR="114300" simplePos="0" relativeHeight="251659264" behindDoc="1" locked="0" layoutInCell="1" allowOverlap="1">
          <wp:simplePos x="0" y="0"/>
          <wp:positionH relativeFrom="column">
            <wp:posOffset>-514350</wp:posOffset>
          </wp:positionH>
          <wp:positionV relativeFrom="paragraph">
            <wp:posOffset>-247650</wp:posOffset>
          </wp:positionV>
          <wp:extent cx="6819900" cy="904875"/>
          <wp:effectExtent l="19050" t="0" r="0" b="0"/>
          <wp:wrapNone/>
          <wp:docPr id="1" name="Picture 1" descr="UNICEF_WordTempl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_WordTemplate_Header"/>
                  <pic:cNvPicPr>
                    <a:picLocks noChangeAspect="1" noChangeArrowheads="1"/>
                  </pic:cNvPicPr>
                </pic:nvPicPr>
                <pic:blipFill>
                  <a:blip r:embed="rId1"/>
                  <a:srcRect/>
                  <a:stretch>
                    <a:fillRect/>
                  </a:stretch>
                </pic:blipFill>
                <pic:spPr bwMode="auto">
                  <a:xfrm>
                    <a:off x="0" y="0"/>
                    <a:ext cx="6819900" cy="904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086C"/>
    <w:multiLevelType w:val="hybridMultilevel"/>
    <w:tmpl w:val="73D64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F3049D"/>
    <w:multiLevelType w:val="hybridMultilevel"/>
    <w:tmpl w:val="3F40E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80C95"/>
    <w:multiLevelType w:val="multilevel"/>
    <w:tmpl w:val="B82C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C3FCF"/>
    <w:multiLevelType w:val="hybridMultilevel"/>
    <w:tmpl w:val="74A8F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8615A5"/>
    <w:multiLevelType w:val="hybridMultilevel"/>
    <w:tmpl w:val="E33AE864"/>
    <w:lvl w:ilvl="0" w:tplc="D122A34A">
      <w:start w:val="1"/>
      <w:numFmt w:val="decimal"/>
      <w:lvlText w:val="%1."/>
      <w:lvlJc w:val="left"/>
      <w:pPr>
        <w:ind w:left="720" w:hanging="360"/>
      </w:pPr>
      <w:rPr>
        <w:b/>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B80"/>
    <w:rsid w:val="00062042"/>
    <w:rsid w:val="000B3920"/>
    <w:rsid w:val="000D7B80"/>
    <w:rsid w:val="001360EE"/>
    <w:rsid w:val="00153E74"/>
    <w:rsid w:val="00154645"/>
    <w:rsid w:val="001D405F"/>
    <w:rsid w:val="0021325D"/>
    <w:rsid w:val="00216948"/>
    <w:rsid w:val="00312228"/>
    <w:rsid w:val="00324283"/>
    <w:rsid w:val="00325BF3"/>
    <w:rsid w:val="003A4E7F"/>
    <w:rsid w:val="00411CA8"/>
    <w:rsid w:val="00423A99"/>
    <w:rsid w:val="00446BF7"/>
    <w:rsid w:val="004825B9"/>
    <w:rsid w:val="004E47AE"/>
    <w:rsid w:val="005014FB"/>
    <w:rsid w:val="0051625C"/>
    <w:rsid w:val="00526D26"/>
    <w:rsid w:val="00566EDE"/>
    <w:rsid w:val="005C61B3"/>
    <w:rsid w:val="00656583"/>
    <w:rsid w:val="00681849"/>
    <w:rsid w:val="006D10CE"/>
    <w:rsid w:val="007163B2"/>
    <w:rsid w:val="00723526"/>
    <w:rsid w:val="0076169E"/>
    <w:rsid w:val="007A0E78"/>
    <w:rsid w:val="00817537"/>
    <w:rsid w:val="0082174D"/>
    <w:rsid w:val="00850018"/>
    <w:rsid w:val="00881259"/>
    <w:rsid w:val="00922EE0"/>
    <w:rsid w:val="00925B79"/>
    <w:rsid w:val="00942AE3"/>
    <w:rsid w:val="00962313"/>
    <w:rsid w:val="00981183"/>
    <w:rsid w:val="009B0DA2"/>
    <w:rsid w:val="009C349F"/>
    <w:rsid w:val="009D061A"/>
    <w:rsid w:val="00AE4AC1"/>
    <w:rsid w:val="00B05221"/>
    <w:rsid w:val="00B55C00"/>
    <w:rsid w:val="00BA1480"/>
    <w:rsid w:val="00BB452A"/>
    <w:rsid w:val="00BB6A23"/>
    <w:rsid w:val="00C209A8"/>
    <w:rsid w:val="00C24F4E"/>
    <w:rsid w:val="00C968BA"/>
    <w:rsid w:val="00CA1D0D"/>
    <w:rsid w:val="00CB249C"/>
    <w:rsid w:val="00D12AE4"/>
    <w:rsid w:val="00D2060B"/>
    <w:rsid w:val="00DE26DF"/>
    <w:rsid w:val="00DF2482"/>
    <w:rsid w:val="00E97A70"/>
    <w:rsid w:val="00EF0CED"/>
    <w:rsid w:val="00FC49EE"/>
    <w:rsid w:val="00FF1752"/>
    <w:rsid w:val="00FF2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B3"/>
    <w:rPr>
      <w:rFonts w:ascii="Tahoma" w:hAnsi="Tahoma" w:cs="Tahoma"/>
      <w:sz w:val="16"/>
      <w:szCs w:val="16"/>
    </w:rPr>
  </w:style>
  <w:style w:type="paragraph" w:styleId="ListParagraph">
    <w:name w:val="List Paragraph"/>
    <w:basedOn w:val="Normal"/>
    <w:uiPriority w:val="34"/>
    <w:qFormat/>
    <w:rsid w:val="00656583"/>
    <w:pPr>
      <w:ind w:left="720"/>
      <w:contextualSpacing/>
    </w:pPr>
    <w:rPr>
      <w:lang w:val="fr-FR"/>
    </w:rPr>
  </w:style>
  <w:style w:type="paragraph" w:styleId="Header">
    <w:name w:val="header"/>
    <w:basedOn w:val="Normal"/>
    <w:link w:val="HeaderChar"/>
    <w:uiPriority w:val="99"/>
    <w:semiHidden/>
    <w:unhideWhenUsed/>
    <w:rsid w:val="001360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60EE"/>
  </w:style>
  <w:style w:type="paragraph" w:styleId="Footer">
    <w:name w:val="footer"/>
    <w:basedOn w:val="Normal"/>
    <w:link w:val="FooterChar"/>
    <w:uiPriority w:val="99"/>
    <w:unhideWhenUsed/>
    <w:rsid w:val="0013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0EE"/>
  </w:style>
  <w:style w:type="character" w:styleId="Hyperlink">
    <w:name w:val="Hyperlink"/>
    <w:basedOn w:val="DefaultParagraphFont"/>
    <w:uiPriority w:val="99"/>
    <w:unhideWhenUsed/>
    <w:rsid w:val="00CB249C"/>
    <w:rPr>
      <w:color w:val="0000FF" w:themeColor="hyperlink"/>
      <w:u w:val="single"/>
    </w:rPr>
  </w:style>
  <w:style w:type="character" w:styleId="FollowedHyperlink">
    <w:name w:val="FollowedHyperlink"/>
    <w:basedOn w:val="DefaultParagraphFont"/>
    <w:uiPriority w:val="99"/>
    <w:semiHidden/>
    <w:unhideWhenUsed/>
    <w:rsid w:val="00CB24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B3"/>
    <w:rPr>
      <w:rFonts w:ascii="Tahoma" w:hAnsi="Tahoma" w:cs="Tahoma"/>
      <w:sz w:val="16"/>
      <w:szCs w:val="16"/>
    </w:rPr>
  </w:style>
  <w:style w:type="paragraph" w:styleId="ListParagraph">
    <w:name w:val="List Paragraph"/>
    <w:basedOn w:val="Normal"/>
    <w:uiPriority w:val="34"/>
    <w:qFormat/>
    <w:rsid w:val="00656583"/>
    <w:pPr>
      <w:ind w:left="720"/>
      <w:contextualSpacing/>
    </w:pPr>
    <w:rPr>
      <w:lang w:val="fr-FR"/>
    </w:rPr>
  </w:style>
</w:styles>
</file>

<file path=word/webSettings.xml><?xml version="1.0" encoding="utf-8"?>
<w:webSettings xmlns:r="http://schemas.openxmlformats.org/officeDocument/2006/relationships" xmlns:w="http://schemas.openxmlformats.org/wordprocessingml/2006/main">
  <w:divs>
    <w:div w:id="207570323">
      <w:bodyDiv w:val="1"/>
      <w:marLeft w:val="0"/>
      <w:marRight w:val="0"/>
      <w:marTop w:val="0"/>
      <w:marBottom w:val="0"/>
      <w:divBdr>
        <w:top w:val="none" w:sz="0" w:space="0" w:color="auto"/>
        <w:left w:val="none" w:sz="0" w:space="0" w:color="auto"/>
        <w:bottom w:val="none" w:sz="0" w:space="0" w:color="auto"/>
        <w:right w:val="none" w:sz="0" w:space="0" w:color="auto"/>
      </w:divBdr>
    </w:div>
    <w:div w:id="1753430056">
      <w:bodyDiv w:val="1"/>
      <w:marLeft w:val="0"/>
      <w:marRight w:val="0"/>
      <w:marTop w:val="0"/>
      <w:marBottom w:val="0"/>
      <w:divBdr>
        <w:top w:val="none" w:sz="0" w:space="0" w:color="auto"/>
        <w:left w:val="none" w:sz="0" w:space="0" w:color="auto"/>
        <w:bottom w:val="none" w:sz="0" w:space="0" w:color="auto"/>
        <w:right w:val="none" w:sz="0" w:space="0" w:color="auto"/>
      </w:divBdr>
      <w:divsChild>
        <w:div w:id="1234702263">
          <w:marLeft w:val="0"/>
          <w:marRight w:val="0"/>
          <w:marTop w:val="0"/>
          <w:marBottom w:val="0"/>
          <w:divBdr>
            <w:top w:val="none" w:sz="0" w:space="0" w:color="auto"/>
            <w:left w:val="none" w:sz="0" w:space="0" w:color="auto"/>
            <w:bottom w:val="none" w:sz="0" w:space="0" w:color="auto"/>
            <w:right w:val="none" w:sz="0" w:space="0" w:color="auto"/>
          </w:divBdr>
          <w:divsChild>
            <w:div w:id="1508131226">
              <w:marLeft w:val="0"/>
              <w:marRight w:val="0"/>
              <w:marTop w:val="0"/>
              <w:marBottom w:val="0"/>
              <w:divBdr>
                <w:top w:val="none" w:sz="0" w:space="0" w:color="auto"/>
                <w:left w:val="none" w:sz="0" w:space="0" w:color="auto"/>
                <w:bottom w:val="none" w:sz="0" w:space="0" w:color="auto"/>
                <w:right w:val="none" w:sz="0" w:space="0" w:color="auto"/>
              </w:divBdr>
              <w:divsChild>
                <w:div w:id="1093354036">
                  <w:marLeft w:val="0"/>
                  <w:marRight w:val="0"/>
                  <w:marTop w:val="0"/>
                  <w:marBottom w:val="0"/>
                  <w:divBdr>
                    <w:top w:val="none" w:sz="0" w:space="0" w:color="auto"/>
                    <w:left w:val="none" w:sz="0" w:space="0" w:color="auto"/>
                    <w:bottom w:val="none" w:sz="0" w:space="0" w:color="auto"/>
                    <w:right w:val="none" w:sz="0" w:space="0" w:color="auto"/>
                  </w:divBdr>
                  <w:divsChild>
                    <w:div w:id="1968923453">
                      <w:marLeft w:val="0"/>
                      <w:marRight w:val="0"/>
                      <w:marTop w:val="0"/>
                      <w:marBottom w:val="0"/>
                      <w:divBdr>
                        <w:top w:val="none" w:sz="0" w:space="0" w:color="auto"/>
                        <w:left w:val="none" w:sz="0" w:space="0" w:color="auto"/>
                        <w:bottom w:val="none" w:sz="0" w:space="0" w:color="auto"/>
                        <w:right w:val="none" w:sz="0" w:space="0" w:color="auto"/>
                      </w:divBdr>
                      <w:divsChild>
                        <w:div w:id="1060639652">
                          <w:marLeft w:val="0"/>
                          <w:marRight w:val="0"/>
                          <w:marTop w:val="0"/>
                          <w:marBottom w:val="0"/>
                          <w:divBdr>
                            <w:top w:val="none" w:sz="0" w:space="0" w:color="auto"/>
                            <w:left w:val="none" w:sz="0" w:space="0" w:color="auto"/>
                            <w:bottom w:val="none" w:sz="0" w:space="0" w:color="auto"/>
                            <w:right w:val="none" w:sz="0" w:space="0" w:color="auto"/>
                          </w:divBdr>
                          <w:divsChild>
                            <w:div w:id="450175660">
                              <w:marLeft w:val="0"/>
                              <w:marRight w:val="0"/>
                              <w:marTop w:val="0"/>
                              <w:marBottom w:val="0"/>
                              <w:divBdr>
                                <w:top w:val="none" w:sz="0" w:space="0" w:color="auto"/>
                                <w:left w:val="none" w:sz="0" w:space="0" w:color="auto"/>
                                <w:bottom w:val="none" w:sz="0" w:space="0" w:color="auto"/>
                                <w:right w:val="none" w:sz="0" w:space="0" w:color="auto"/>
                              </w:divBdr>
                              <w:divsChild>
                                <w:div w:id="1761023715">
                                  <w:marLeft w:val="0"/>
                                  <w:marRight w:val="0"/>
                                  <w:marTop w:val="0"/>
                                  <w:marBottom w:val="0"/>
                                  <w:divBdr>
                                    <w:top w:val="none" w:sz="0" w:space="0" w:color="auto"/>
                                    <w:left w:val="none" w:sz="0" w:space="0" w:color="auto"/>
                                    <w:bottom w:val="none" w:sz="0" w:space="0" w:color="auto"/>
                                    <w:right w:val="none" w:sz="0" w:space="0" w:color="auto"/>
                                  </w:divBdr>
                                  <w:divsChild>
                                    <w:div w:id="277571087">
                                      <w:marLeft w:val="0"/>
                                      <w:marRight w:val="0"/>
                                      <w:marTop w:val="0"/>
                                      <w:marBottom w:val="0"/>
                                      <w:divBdr>
                                        <w:top w:val="none" w:sz="0" w:space="0" w:color="auto"/>
                                        <w:left w:val="none" w:sz="0" w:space="0" w:color="auto"/>
                                        <w:bottom w:val="none" w:sz="0" w:space="0" w:color="auto"/>
                                        <w:right w:val="none" w:sz="0" w:space="0" w:color="auto"/>
                                      </w:divBdr>
                                      <w:divsChild>
                                        <w:div w:id="318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unicef.ca/spreadtheword" TargetMode="External"/><Relationship Id="rId4" Type="http://schemas.openxmlformats.org/officeDocument/2006/relationships/settings" Target="settings.xml"/><Relationship Id="rId9" Type="http://schemas.openxmlformats.org/officeDocument/2006/relationships/hyperlink" Target="http://www.unicef.ca/saheln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B865-55C3-4E81-A0FF-D97C5B60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administrator</cp:lastModifiedBy>
  <cp:revision>7</cp:revision>
  <cp:lastPrinted>2011-12-20T15:20:00Z</cp:lastPrinted>
  <dcterms:created xsi:type="dcterms:W3CDTF">2012-04-01T15:47:00Z</dcterms:created>
  <dcterms:modified xsi:type="dcterms:W3CDTF">2012-04-02T02:46:00Z</dcterms:modified>
</cp:coreProperties>
</file>